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e833" w14:textId="739e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Коксуском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05 февраля 2016 года № 52-2. Зарегистрировано Департаментом юстиции Алматинской области 17 февраля 2016 года № 3731. Утратило силу решением Коксуского районного маслихата Алматинской области от 1 сентября 2021 года № 11-2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01.09.2021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Коксуский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Коксуского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"Возмещение затрат на обучение на дому детей 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ребенка-инвалида на дому,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первоначального назначения возмещение затрат на обучение выплачивается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Коксуского района" (по согласованию А. Шаяхметова)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Коксуского районного маслихата "По законодательству и правопорядку, социальной защите населения, награждению и полномочиям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