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f487" w14:textId="f0c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Кербулакского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05 апреля 2016 года № 02-17. Зарегистрировано Департаментом юстиции Алматинской области 27 апреля 2016 года № 3790. Утратило силу решением Кербулакского районного маслихата Алматинской области от 5 мая 2020 года № 56-333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05.05.2020 </w:t>
      </w:r>
      <w:r>
        <w:rPr>
          <w:rFonts w:ascii="Times New Roman"/>
          <w:b w:val="false"/>
          <w:i w:val="false"/>
          <w:color w:val="000000"/>
          <w:sz w:val="28"/>
        </w:rPr>
        <w:t>№ 56-333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30 декабря 2009 года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2314 "Об утверждении Правил предоставления жилищной помощи",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Министра национальной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апреля 2015 года № 319 "Об утверждении стандартов государственных услуг в сфере жилищно-коммунального хозяйства", Кербулакский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Кербулакского района" (по согласованию А. Диханбаева)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Кербулакского районного маслихата "По образованию, здравоохранению, культуре, спорту, туризму, по социальной защите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Самылтыров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Рысбеков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Кербулакского районного маслихата от 5 апреля 2016 года № 02-17 "Об определении размера и порядка оказания жилищной помощи малообеспеченным семьям (гражданам) Кербулакского района" 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и определяет размер и порядок оказания жилищной помощи малообеспеченным семьям (гражданам).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местным исполнительным органом в частном жилищном фонде, к совокупному доходу семьи (гражданина)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– государственное учреждение "Отдел занятости и социальных программ Кербулакского района",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государственная корпорация - некоммерческое акционерное общество "Государственная корпорация "Правительство для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портал – веб-портал "электронного правительства" www.egov.kz;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расходы на содержание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Кербулакского районного маслихата Алматинской области от 17.06.2016 </w:t>
      </w:r>
      <w:r>
        <w:rPr>
          <w:rFonts w:ascii="Times New Roman"/>
          <w:b w:val="false"/>
          <w:i w:val="false"/>
          <w:color w:val="000000"/>
          <w:sz w:val="28"/>
        </w:rPr>
        <w:t>N 05-35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Кербулакском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-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Жилищная помощь не назначается: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органам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Расчетным периодом для назначения жилищной помощи считается квартал года, в котором подано заявление со всеми необходимыми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обращается в государственную корпорацию или на портал и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Алматинской области от 17.06.2016 </w:t>
      </w:r>
      <w:r>
        <w:rPr>
          <w:rFonts w:ascii="Times New Roman"/>
          <w:b w:val="false"/>
          <w:i w:val="false"/>
          <w:color w:val="000000"/>
          <w:sz w:val="28"/>
        </w:rPr>
        <w:t>N 05-35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 рассматриваются в установленные законодательством Республики Казахстан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Получатели жилищной помощи в течение десяти рабочих дней извещают уполномоченный орган об обстоятельствах, влияющих на право получения жилищной помощи или ее размер.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Порядок исчисления совокупного дохода семьи (гражданина), претендующей на получение жилищной помощи расчитывается в соотвествии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органам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Тарифы и нормы потребления коммунальных услуг предоставляются поставщиками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При назначении жилищной помощи учитываются следующие нормы при потреблении коммунальных услуг ниже норм, учитываются по фактическим расходам):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семью для приготовления пищи потребление сжиженного газа в месяц – 10 килограмм (1 маленький баллон);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потребление электроэнергии: на 1-го человека – 70 киловатт, на 2-х человек – 140 киловатт, на 3-х человек – 160 киловатт, на 4-х и более человек –180 киловатт;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отопление жилья твердым топливом в год – 4 тонны угля;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на содержание жилого дома (жилого здания) – счета о размере целевого взноса.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цена, сложившаяся за предыдущий квартал в регионе.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