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9f50" w14:textId="63b9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Каратальском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03 февраля 2016 года № 57-238. Зарегистрировано Департаментом юстиции Алматинской области 19 февраля 2016 года № 3736. Утратило силу решением Каратальского районного маслихата Алматинской области от 28 января 2022 года № 23-62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23-62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Каратальского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 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об инвалидности 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из учебного заведения, подтверждающая факт обучения ребенка-инвалида на дому,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14 октября 2014 года № 36-153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Каратальском районе" (зарегистрированного в Реестре государственной регистрации нормативных правовых актов от 05 ноября 2014 года № 2907, опубликованного в районной газете "Каратал" от 11 ноября 2014 года № 46 (7310)).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занятости и социальных программ Каратальского района" (по согласованию С. Амандосов)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Каратальского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Тілеубай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