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71f6" w14:textId="5fc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2015 года № 60-337 "О бюджете Ескельдинского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20 июля 2016 года № 6-27. Зарегистрировано Департаментом юстиции Алматинской области 26 июля 2016 года № 3909. Утратило силу решением Ескельдинского районного маслихата Алматинской области от 9 июня 2017 года № 14-100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, опубликованного в газете "Жетысу шугыласы" от 22 января 2016 года № 4), в решение Ескельдинского районного маслихата от 5 февраля 2016 года № 63-353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18 марта 2016 года № 12), в решение Ескельдинского районного маслихата от 24 марта 2016 года № 1-6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 шугыласы" от 13 мая 2016 года № 20), в решение Ескельдинского районного маслихата от 23 мая 2016 года № 4-20 "О внесении изменений в решение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"Жетысу шугыласы" от 17 июня 2016 года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4777502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225841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4498973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1459873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582180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4829041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43249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73175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100698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100698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"Отдела экономики и бюджетного планирования Ескельдинского района" (по согласованию С. М.Алимбаев)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20 июля 2016 года № 6-27 "О внесении изменений в решение Ескельдинского районного маслихата от 22 декабря 2015 года № 60-337 "О бюджете Ескельдинского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Ескельдинского района от 22 декабря 2015 года №60-337 "О бюджете Ескельдинского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