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4d5d" w14:textId="0de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5 года № 60-337 "О бюджете Ескель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3 мая 2016 года № 4-20. Зарегистрировано Департаментом юстиции Алматинской области 31 мая 2016 года № 3875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скельдин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, опубликованного в газете "Жетысу шугыласы" от 22 января 2016 года № 4), в решение Ескельдинского районного маслихата от 5 февраля 2016 года № 63-353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8 марта 2016 года № 12), в решение Ескельдинского районного маслихата от 24 марта 2016 года № 1-6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ысу шугыласы" от 13 мая 2016 года № 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7151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7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445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30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56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766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6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Ескельдинского района" (по согласованию С. М.Алим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3 мая 2016 года № 4-20 "О внесении изменений в решение Ескельдинского районного маслихата от 22 декабря 2015 года № 60-337 "О бюджете Ескельдин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Ескельдинского района от 22 декабря 2015 года №60-337 "О бюджете Ескельдин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