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bb8c" w14:textId="b6eb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Алакольского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01 апреля 2016 года № 2-2. Зарегистрировано Департаментом юстиции Алматинской области 06 мая № 3815. Утратило силу решением Алакольского районного маслихата Алматинской области от 27 марта 2017 года № 15-3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Алакольского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Жакыпбек Улбалу Косымкызы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Ахметкалиева Олжас Умырбековича.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Алакольского районного маслихата от 01 апреля 2016 года № 2-2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</w:t>
      </w:r>
      <w:r>
        <w:rPr>
          <w:rFonts w:ascii="Times New Roman"/>
          <w:b/>
          <w:i w:val="false"/>
          <w:color w:val="000000"/>
        </w:rPr>
        <w:t xml:space="preserve">государственных служащих корпуса "Б" аппарата </w:t>
      </w:r>
      <w:r>
        <w:rPr>
          <w:rFonts w:ascii="Times New Roman"/>
          <w:b/>
          <w:i w:val="false"/>
          <w:color w:val="000000"/>
        </w:rPr>
        <w:t>Алакольского районного маслихата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Алакольского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Алакольского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некачественное исполнение поручений, обращений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специалистом аппарата, занимающегося кадровыми вопросами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 в случае отсутствия подчиненных - лиц, занимающих должности в структурном подразделении, в котором работает служащий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