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598b" w14:textId="1f45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августа 2016 года № 7-27. Зарегистрировано Департаментом юстиции Алматинской области 15 сентября 2016 года № 3961. Утратило силу решением Аксуского районного маслихата Алматинской области от 23 апреля 2018 года № 28-139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28-139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Аксуского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Аксуского районного маслихата от 16 октября 2014 года № 34-222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(зарегистрированного в Реестре государственной регистрации нормативных правовых актов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"Аксу өнири" от 22 ноября 2014 года № 47 (9732)).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районного маслихата Усенова Нурбола Каметкалиевича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Аксуского районного маслихата "По вопросам развития бюджета и социально-культурной отрасли, молодежной политики, защиты прав и законности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22 августа 2016 года № 7-27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