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d1ad" w14:textId="ed5d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городе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Талдыкорганского городского маслихата Алматинской области от 13 апреля 2016 года № 11. Зарегистрировано Департаментом юстиции Алматинской области 06 мая 2016 года № 3817. Утратило силу решением Талдыкорганского городского маслихата Алматинской области от 25 июня 2020 года № 401</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Талдыкорганского городского маслихата Алматинской области от 25.06.2020 </w:t>
      </w:r>
      <w:r>
        <w:rPr>
          <w:rFonts w:ascii="Times New Roman"/>
          <w:b w:val="false"/>
          <w:i w:val="false"/>
          <w:color w:val="000000"/>
          <w:sz w:val="28"/>
        </w:rPr>
        <w:t>№ 401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Талдыкорганский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городе Талдыкорган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учереждения "Отдел внутренней политики города Талдыкорган" Арзанбекову Сауле Аманбаевну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городского маслихата "По вопросам социальной защиты, соблюдению законности, защиты окружающей среды и прав граждан".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ІІ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Булдыбаев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Талдыкорганского городского маслихата от 13 апреля 2016 года № 11</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городе Талдыкорган </w:t>
      </w:r>
    </w:p>
    <w:bookmarkEnd w:id="1"/>
    <w:bookmarkStart w:name="z15" w:id="2"/>
    <w:p>
      <w:pPr>
        <w:spacing w:after="0"/>
        <w:ind w:left="0"/>
        <w:jc w:val="left"/>
      </w:pPr>
      <w:r>
        <w:rPr>
          <w:rFonts w:ascii="Times New Roman"/>
          <w:b/>
          <w:i w:val="false"/>
          <w:color w:val="000000"/>
        </w:rPr>
        <w:t xml:space="preserve"> 1. Общие положения</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(далее - Закон) и дополнительно регламентирует порядок проведения собраний, митингов, шествий, пикетов и демонстраций в городе Талдыкорган. </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xml:space="preserve">
      3. О проведении собрания, митинга, шествия, пикета или демонстрации подается заявление в акимат города Талдыкорган. </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 xml:space="preserve">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Талдыкорган. </w:t>
      </w:r>
      <w:r>
        <w:br/>
      </w:r>
      <w:r>
        <w:rPr>
          <w:rFonts w:ascii="Times New Roman"/>
          <w:b w:val="false"/>
          <w:i w:val="false"/>
          <w:color w:val="000000"/>
          <w:sz w:val="28"/>
        </w:rPr>
        <w:t xml:space="preserve">
      </w:t>
      </w:r>
      <w:r>
        <w:rPr>
          <w:rFonts w:ascii="Times New Roman"/>
          <w:b w:val="false"/>
          <w:i w:val="false"/>
          <w:color w:val="000000"/>
          <w:sz w:val="28"/>
        </w:rPr>
        <w:t>5. Акимат города Талдыкорган рассматривает заявление и сообщает</w:t>
      </w:r>
      <w:r>
        <w:br/>
      </w:r>
      <w:r>
        <w:rPr>
          <w:rFonts w:ascii="Times New Roman"/>
          <w:b w:val="false"/>
          <w:i w:val="false"/>
          <w:color w:val="000000"/>
          <w:sz w:val="28"/>
        </w:rPr>
        <w:t xml:space="preserve">
      </w:t>
      </w:r>
      <w:r>
        <w:rPr>
          <w:rFonts w:ascii="Times New Roman"/>
          <w:b w:val="false"/>
          <w:i w:val="false"/>
          <w:color w:val="000000"/>
          <w:sz w:val="28"/>
        </w:rPr>
        <w:t>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города Талдыкорган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города Талдыкорган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города Талдыкорган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города Талдыкорган,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w:t>
      </w:r>
      <w:r>
        <w:br/>
      </w:r>
      <w:r>
        <w:rPr>
          <w:rFonts w:ascii="Times New Roman"/>
          <w:b w:val="false"/>
          <w:i w:val="false"/>
          <w:color w:val="000000"/>
          <w:sz w:val="28"/>
        </w:rPr>
        <w:t xml:space="preserve">
      </w:t>
      </w:r>
      <w:r>
        <w:rPr>
          <w:rFonts w:ascii="Times New Roman"/>
          <w:b w:val="false"/>
          <w:i w:val="false"/>
          <w:color w:val="000000"/>
          <w:sz w:val="28"/>
        </w:rPr>
        <w:t>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города Талдыкорган;</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города Талдыкорган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 xml:space="preserve">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w:t>
      </w:r>
      <w:r>
        <w:br/>
      </w:r>
      <w:r>
        <w:rPr>
          <w:rFonts w:ascii="Times New Roman"/>
          <w:b w:val="false"/>
          <w:i w:val="false"/>
          <w:color w:val="000000"/>
          <w:sz w:val="28"/>
        </w:rPr>
        <w:t xml:space="preserve">
      </w:t>
      </w:r>
      <w:r>
        <w:rPr>
          <w:rFonts w:ascii="Times New Roman"/>
          <w:b w:val="false"/>
          <w:i w:val="false"/>
          <w:color w:val="000000"/>
          <w:sz w:val="28"/>
        </w:rPr>
        <w:t>снабжение водой, электроэнергией, теплом и другими энергоносителями), и</w:t>
      </w:r>
      <w:r>
        <w:br/>
      </w:r>
      <w:r>
        <w:rPr>
          <w:rFonts w:ascii="Times New Roman"/>
          <w:b w:val="false"/>
          <w:i w:val="false"/>
          <w:color w:val="000000"/>
          <w:sz w:val="28"/>
        </w:rPr>
        <w:t xml:space="preserve">
      </w:t>
      </w:r>
      <w:r>
        <w:rPr>
          <w:rFonts w:ascii="Times New Roman"/>
          <w:b w:val="false"/>
          <w:i w:val="false"/>
          <w:color w:val="000000"/>
          <w:sz w:val="28"/>
        </w:rPr>
        <w:t>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городе Талдыкорган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Талдыкорган, микрорайон "Каратал", Парк "Победы";</w:t>
      </w:r>
      <w:r>
        <w:br/>
      </w:r>
      <w:r>
        <w:rPr>
          <w:rFonts w:ascii="Times New Roman"/>
          <w:b w:val="false"/>
          <w:i w:val="false"/>
          <w:color w:val="000000"/>
          <w:sz w:val="28"/>
        </w:rPr>
        <w:t xml:space="preserve">
      </w:t>
      </w:r>
      <w:r>
        <w:rPr>
          <w:rFonts w:ascii="Times New Roman"/>
          <w:b w:val="false"/>
          <w:i w:val="false"/>
          <w:color w:val="000000"/>
          <w:sz w:val="28"/>
        </w:rPr>
        <w:t>2) город Талдыкорган, ул. Балпык би, Парк ветеранов;</w:t>
      </w:r>
      <w:r>
        <w:br/>
      </w:r>
      <w:r>
        <w:rPr>
          <w:rFonts w:ascii="Times New Roman"/>
          <w:b w:val="false"/>
          <w:i w:val="false"/>
          <w:color w:val="000000"/>
          <w:sz w:val="28"/>
        </w:rPr>
        <w:t xml:space="preserve">
      </w:t>
      </w:r>
      <w:r>
        <w:rPr>
          <w:rFonts w:ascii="Times New Roman"/>
          <w:b w:val="false"/>
          <w:i w:val="false"/>
          <w:color w:val="000000"/>
          <w:sz w:val="28"/>
        </w:rPr>
        <w:t>3) город Талдыкорган, с. Еркин, ул. Б. Сулеева, площадь у памятника участникам Великой Отечественной войны 1941-1945 г.г.;</w:t>
      </w:r>
      <w:r>
        <w:br/>
      </w:r>
      <w:r>
        <w:rPr>
          <w:rFonts w:ascii="Times New Roman"/>
          <w:b w:val="false"/>
          <w:i w:val="false"/>
          <w:color w:val="000000"/>
          <w:sz w:val="28"/>
        </w:rPr>
        <w:t xml:space="preserve">
      </w:t>
      </w:r>
      <w:r>
        <w:rPr>
          <w:rFonts w:ascii="Times New Roman"/>
          <w:b w:val="false"/>
          <w:i w:val="false"/>
          <w:color w:val="000000"/>
          <w:sz w:val="28"/>
        </w:rPr>
        <w:t xml:space="preserve">4) город Талдыкорган, с. Отенай, ул. Т. Абжалиева, площадь у памятника участникам Великой Отечественной войны 1941-1945 г.г.. </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городе Талдыкорган определить следующий маршрут: </w:t>
      </w:r>
      <w:r>
        <w:br/>
      </w:r>
      <w:r>
        <w:rPr>
          <w:rFonts w:ascii="Times New Roman"/>
          <w:b w:val="false"/>
          <w:i w:val="false"/>
          <w:color w:val="000000"/>
          <w:sz w:val="28"/>
        </w:rPr>
        <w:t xml:space="preserve">
      </w:t>
      </w:r>
      <w:r>
        <w:rPr>
          <w:rFonts w:ascii="Times New Roman"/>
          <w:b w:val="false"/>
          <w:i w:val="false"/>
          <w:color w:val="000000"/>
          <w:sz w:val="28"/>
        </w:rPr>
        <w:t>город Талдыкорган, по улице Тауелсиздик начиная с улицы Н. Алдабергенова до улицы Абая.</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города Талдыкорган,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города Талдыкорган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60"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61"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 xml:space="preserve">18. Порядок организации и проведения собраний и митингов, установленный Законом, не распространяется на собрания и митинги трудовых </w:t>
      </w:r>
      <w:r>
        <w:rPr>
          <w:rFonts w:ascii="Times New Roman"/>
          <w:b w:val="false"/>
          <w:i w:val="false"/>
          <w:color w:val="000000"/>
          <w:sz w:val="28"/>
        </w:rPr>
        <w:t xml:space="preserve">коллективов и общественных объединений, проводимые в соответствии с </w:t>
      </w:r>
      <w:r>
        <w:rPr>
          <w:rFonts w:ascii="Times New Roman"/>
          <w:b w:val="false"/>
          <w:i w:val="false"/>
          <w:color w:val="000000"/>
          <w:sz w:val="28"/>
        </w:rPr>
        <w:t>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