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375c" w14:textId="83d3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17 июля 2015 года № 321 "Об утверждении регламентов государственных услуг оказываемых в сфере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02 июня 2016 года № 275. Зарегистрировано Департаментом юстиции Алматинской области 13 июля 2016 года № 3898. Утратило силу постановлением акимата Алматинской области от 28 января 2019 года № 42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28.01.2019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Алматинской области "Об утверждении регламентов государственных услуг оказываемых в сфере образования" от 17 июля 2015 года № 321 (зарегистрированного в Реестре государственной регистрации нормативных правовых актов от 14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3344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газетах "Жетысу" и "Огни Алатау" от 15 сентября 2015 года № 18093)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регламент государственной услуги "Назначение выплаты денежных средств на содержание ребенка (детей), переданного патронатным воспитателям",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регламент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"Управление образования Алматинской области" опубликование настоящего постановления после государственной регистрации в органах юстиции,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Алматинской области Б. Унербаева.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2016 года 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июля 2015 года № 321</w:t>
            </w:r>
          </w:p>
        </w:tc>
      </w:tr>
    </w:tbl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rPr>
          <w:rFonts w:ascii="Times New Roman"/>
          <w:b/>
          <w:i w:val="false"/>
          <w:color w:val="000000"/>
        </w:rPr>
        <w:t>"Назначение выплаты денежных средств на содержание ребенка (детей), переданного патронатным воспитателям"</w:t>
      </w:r>
    </w:p>
    <w:bookmarkEnd w:id="1"/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1.5Государственная услуга "Назначение выплаты денежных средств на содержание ребенка (детей), переданного патронатным воспитателям" (далее –государственная услуга), оказывается бесплатно физическим лицам (далее - услугополучатель) местными исполнительными органами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основании стандарта государственной услуги "Назначение выплаты денежных средств на содержание ребенка (детей), переданного на патронатное воспитание" утвержденного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 Результат оказания государственной услуги – решение о назначении денежных средств, выделяемых патронатным воспитателям на содержание ребенка (детей) по форме согласно приложению 1 к Стандарту (далее – решение).</w:t>
      </w:r>
    </w:p>
    <w:bookmarkEnd w:id="3"/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прием, регистрация документов и направление руководителю услугодателя. Длительность – не более 15 (пятнадцати) минут. Результат – регистрация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рассмотрение документов и определение ответственного исполнителя услугодателя. Длительность – не более 1 (одного) рабочего дня. Результат – определение ответственного исполнителя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документов, оформление решения и направление на подпись руководителю услугодателя. Длительность – не более 2 (двух) рабочих дней. Результат – оформление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рассмотрение и подписание решения о назначении денежных средств. Длительность – не более 1 (одного) рабочего дня. Результат – подписание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выдача результата оказания государственной услуги услугополучателю. Длительность – не более 15 (пятнадцати) минут. Результат – выдача решения услугополучателю. </w:t>
      </w:r>
    </w:p>
    <w:bookmarkEnd w:id="5"/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7"/>
    <w:bookmarkStart w:name="z4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 (далее –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регистрируется на портале, направляет запрос в форме электронного документа, удостоверенного электронной цифровой подписью (далее – ЭЦП)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после принятия запроса и документов, порядок действий структурных подразделений услугодателя в процессе оказания государственной услуги осуществляется согласно пункту 5 настоящего регламента;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результат оказания государственной услуги направляется услугополучателю в "личный кабинет" в форме электронного документа подписанного ЭЦП уполномоченного лица услугодателя.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выплаты денежных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на содержание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ребенка (детей), переданного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патронатным воспитателям"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913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2016 года 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июля 2015 года № 321</w:t>
            </w:r>
          </w:p>
        </w:tc>
      </w:tr>
    </w:tbl>
    <w:bookmarkStart w:name="z7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rPr>
          <w:rFonts w:ascii="Times New Roman"/>
          <w:b/>
          <w:i w:val="false"/>
          <w:color w:val="000000"/>
        </w:rPr>
        <w:t>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10"/>
    <w:bookmarkStart w:name="z7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7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единовременной денежной выплаты в связи с усыновлением ребенка-сироты и (или) ребенка, оставшегося без попечения родителей" (далее – государственная услуга), оказывается бесплатно физическим лицам (далее – услугополучатель) местными исполнительными органами районов и городов областного значения (далее – услугодатель).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основании стандарта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утвержденного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решение о назначении единовременной денежной выплаты в связи с усыновлением ребенка-сироты и (или) ребенка, оставшегося без попечения родителей по форме согласно приложению 2 к Стандарту (далее – решение). </w:t>
      </w:r>
    </w:p>
    <w:bookmarkEnd w:id="12"/>
    <w:bookmarkStart w:name="z7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7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прием, регистрация документов и направление руководителю услугодателя. Длительность – не более 15 (пятнадцати) минут. Результат – регистрация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рассмотрение документов и определение ответственного исполнителя услугодателя. Длительность – не более 1 (одного) рабочего дня. Результат – определение ответственного исполнителя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документов, оформление решения и направление на подпись руководителю услугодателя. Длительность – не более 6 (шести) рабочих дней. Результат – оформление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рассмотрение и подписание решения о назначении единовременной денежной выплаты. Длительность – не более 1 (одного) рабочего дня. Результат – подписание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выдача результата оказания государственной услуги услугополучателю. Длительность – не более 15 (пятнадцати) минут. Результат – выдача решения услугополучателю. </w:t>
      </w:r>
    </w:p>
    <w:bookmarkEnd w:id="14"/>
    <w:bookmarkStart w:name="z8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bookmarkStart w:name="z8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16"/>
    <w:bookmarkStart w:name="z9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bookmarkStart w:name="z9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 (далее –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регистрируется на портале, направляет запрос в форме электронного документа, удостоверенного электронной цифровой подписью (далее – ЭЦП)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после принятия запроса и документов, порядок действий структурных подразделений услугодателя в процессе оказания государственной услуги осуществляется согласно пункту 5 настоящего регламента;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результат оказания государственной услуги направляется услугополучателю в "личный кабинет" в форме электронного документа подписанного ЭЦП уполномоченного лица услугодателя.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"Назначение единовременной денежной выплаты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с усыновлением ребенка-сироты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(или) ребенка, оставшегося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