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a4bb" w14:textId="00aa4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14 апреля 2016 года № 192. Зарегистрировано Департаментом юстиции Алматинской области 23 мая 2016 года № 3846.</w:t>
      </w:r>
    </w:p>
    <w:p>
      <w:pPr>
        <w:spacing w:after="0"/>
        <w:ind w:left="0"/>
        <w:jc w:val="both"/>
      </w:pPr>
      <w:bookmarkStart w:name="z1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в - редакции постановления акимата Алматинской области от 21.05.2019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23 января 2001 года "О местном государственном управлении и самоуправлении в Республике Казахстан",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</w:t>
      </w:r>
      <w:r>
        <w:rPr>
          <w:rFonts w:ascii="Times New Roman"/>
          <w:b/>
          <w:i w:val="false"/>
          <w:color w:val="000000"/>
          <w:sz w:val="28"/>
        </w:rPr>
        <w:t>ОСТА</w:t>
      </w:r>
      <w:r>
        <w:rPr>
          <w:rFonts w:ascii="Times New Roman"/>
          <w:b/>
          <w:i w:val="false"/>
          <w:color w:val="000000"/>
          <w:sz w:val="28"/>
        </w:rPr>
        <w:t>НОВЛЯЕТ: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перечень должностей специалистов в области здравоохранения, социального обеспечения, образования, культуры, спорта, ветеринарии и лесного хозяйства, являющихся гражданскими служащими работающих в сельской местности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- постановления акимата Алматинской области от 21.05.2019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государственного учреждения "Управление координации занятости и социальных программ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области.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Бигельдиева М.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апреля 2016 года № 192</w:t>
            </w:r>
          </w:p>
        </w:tc>
      </w:tr>
    </w:tbl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образования, работающих в сельской местности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3"/>
        <w:gridCol w:w="9497"/>
      </w:tblGrid>
      <w:tr>
        <w:trPr>
          <w:trHeight w:val="30" w:hRule="atLeast"/>
        </w:trPr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6"/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 учреждения и казенного предприятия;</w:t>
            </w:r>
          </w:p>
        </w:tc>
      </w:tr>
      <w:tr>
        <w:trPr>
          <w:trHeight w:val="30" w:hRule="atLeast"/>
        </w:trPr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Руководители дошкольного государственного учреждения и казенного предприятия</w:t>
            </w:r>
          </w:p>
        </w:tc>
      </w:tr>
      <w:tr>
        <w:trPr>
          <w:trHeight w:val="30" w:hRule="atLeast"/>
        </w:trPr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Заместители руководителя (директора) государственного учреждения и казенного предприятия (кроме заместителя по хозяйственной работе)</w:t>
            </w:r>
          </w:p>
        </w:tc>
      </w:tr>
      <w:tr>
        <w:trPr>
          <w:trHeight w:val="30" w:hRule="atLeast"/>
        </w:trPr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</w:t>
            </w:r>
          </w:p>
        </w:tc>
      </w:tr>
      <w:tr>
        <w:trPr>
          <w:trHeight w:val="30" w:hRule="atLeast"/>
        </w:trPr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технического и профессионального образования;</w:t>
            </w:r>
          </w:p>
        </w:tc>
      </w:tr>
      <w:tr>
        <w:trPr>
          <w:trHeight w:val="30" w:hRule="atLeast"/>
        </w:trPr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педагог</w:t>
            </w:r>
          </w:p>
        </w:tc>
      </w:tr>
      <w:tr>
        <w:trPr>
          <w:trHeight w:val="30" w:hRule="atLeast"/>
        </w:trPr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Врач</w:t>
            </w:r>
          </w:p>
        </w:tc>
      </w:tr>
      <w:tr>
        <w:trPr>
          <w:trHeight w:val="30" w:hRule="atLeast"/>
        </w:trPr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</w:tr>
      <w:tr>
        <w:trPr>
          <w:trHeight w:val="30" w:hRule="atLeast"/>
        </w:trPr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</w:tc>
      </w:tr>
      <w:tr>
        <w:trPr>
          <w:trHeight w:val="30" w:hRule="atLeast"/>
        </w:trPr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Олигофренопедагог</w:t>
            </w:r>
          </w:p>
        </w:tc>
      </w:tr>
      <w:tr>
        <w:trPr>
          <w:trHeight w:val="30" w:hRule="atLeast"/>
        </w:trPr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</w:t>
            </w:r>
          </w:p>
        </w:tc>
      </w:tr>
      <w:tr>
        <w:trPr>
          <w:trHeight w:val="30" w:hRule="atLeast"/>
        </w:trPr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</w:p>
        </w:tc>
      </w:tr>
      <w:tr>
        <w:trPr>
          <w:trHeight w:val="30" w:hRule="atLeast"/>
        </w:trPr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Вожатый</w:t>
            </w:r>
          </w:p>
        </w:tc>
      </w:tr>
      <w:tr>
        <w:trPr>
          <w:trHeight w:val="30" w:hRule="atLeast"/>
        </w:trPr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руководитель</w:t>
            </w:r>
          </w:p>
        </w:tc>
      </w:tr>
      <w:tr>
        <w:trPr>
          <w:trHeight w:val="30" w:hRule="atLeast"/>
        </w:trPr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труду</w:t>
            </w:r>
          </w:p>
        </w:tc>
      </w:tr>
      <w:tr>
        <w:trPr>
          <w:trHeight w:val="30" w:hRule="atLeast"/>
        </w:trPr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кружка</w:t>
            </w:r>
          </w:p>
        </w:tc>
      </w:tr>
      <w:tr>
        <w:trPr>
          <w:trHeight w:val="30" w:hRule="atLeast"/>
        </w:trPr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</w:t>
            </w:r>
          </w:p>
        </w:tc>
      </w:tr>
      <w:tr>
        <w:trPr>
          <w:trHeight w:val="30" w:hRule="atLeast"/>
        </w:trPr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библиотекой</w:t>
            </w:r>
          </w:p>
        </w:tc>
      </w:tr>
      <w:tr>
        <w:trPr>
          <w:trHeight w:val="30" w:hRule="atLeast"/>
        </w:trPr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</w:tr>
      <w:tr>
        <w:trPr>
          <w:trHeight w:val="30" w:hRule="atLeast"/>
        </w:trPr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"/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мастер</w:t>
            </w:r>
          </w:p>
        </w:tc>
      </w:tr>
      <w:tr>
        <w:trPr>
          <w:trHeight w:val="30" w:hRule="atLeast"/>
        </w:trPr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"/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</w:t>
            </w:r>
          </w:p>
        </w:tc>
      </w:tr>
      <w:tr>
        <w:trPr>
          <w:trHeight w:val="30" w:hRule="atLeast"/>
        </w:trPr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8"/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отделением</w:t>
            </w:r>
          </w:p>
        </w:tc>
      </w:tr>
      <w:tr>
        <w:trPr>
          <w:trHeight w:val="30" w:hRule="atLeast"/>
        </w:trPr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9"/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Диетическая сестра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"14" апреля 2016 года № 192 </w:t>
            </w:r>
          </w:p>
        </w:tc>
      </w:tr>
    </w:tbl>
    <w:bookmarkStart w:name="z5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здравоохранения, работающих в сельской местности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1649"/>
      </w:tblGrid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31"/>
        </w:tc>
        <w:tc>
          <w:tcPr>
            <w:tcW w:w="1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 заместитель (в том числе первый) руководителя государственного учреждения и казенного предприятия, в том числе лаборатории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1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подразделения (сектора, отделения (отдела) подразделения, филиалы), в том числе лаборатории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</w:tc>
        <w:tc>
          <w:tcPr>
            <w:tcW w:w="1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подразделения (сектора, отделения (отдела) подразделения, филиалы), в том числе лаборатории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1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заведующий аптекой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"/>
        </w:tc>
        <w:tc>
          <w:tcPr>
            <w:tcW w:w="1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(главные, старшие), в том числе: врачи всех специальностей, акушерка, диетическая сестра, зубной врач, зубной техник, медицинская сестра всех наименований, медицинский статистик, медицинский лаборант, фельдшер, фельдшер-лаборант, психолог, рентген лаборант, специализированная медицинская сестра, специалист по социальной работе, фармацевт, фельдшер (лаборант)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"14" апреля 2016 года № 192</w:t>
            </w:r>
          </w:p>
        </w:tc>
      </w:tr>
    </w:tbl>
    <w:bookmarkStart w:name="z6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социального обеспечения, работающих в сельской местности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9607"/>
      </w:tblGrid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8"/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  <w:bookmarkEnd w:id="39"/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коммунального 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"/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1"/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"/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"/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4"/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отделением социальной помощи на дому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"/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по социальной работе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6"/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оценке и определению потребности в специальных социальных услугах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7"/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лечебной физической культуре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8"/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 за детьми-инвалидами и инвалидами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9"/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 за престарелыми и инвалидами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0"/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медико-социального учреждения (организации)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1"/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2"/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медико-социальных учреждений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3"/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социальной работе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4"/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Врачи всех специальностей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5"/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медицинский персонал всех специальностей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6"/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7"/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руководитель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8"/>
        </w:tc>
        <w:tc>
          <w:tcPr>
            <w:tcW w:w="9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трудотерапии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"14" апреля 2016 года № 192</w:t>
            </w:r>
          </w:p>
        </w:tc>
      </w:tr>
    </w:tbl>
    <w:bookmarkStart w:name="z9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культуры, работающих в сельской местности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7"/>
        <w:gridCol w:w="6663"/>
      </w:tblGrid>
      <w:tr>
        <w:trPr>
          <w:trHeight w:val="30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60"/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ГУ и ГКП сельского значения</w:t>
            </w:r>
          </w:p>
        </w:tc>
      </w:tr>
      <w:tr>
        <w:trPr>
          <w:trHeight w:val="30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2"/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хранитель фондов</w:t>
            </w:r>
          </w:p>
        </w:tc>
      </w:tr>
      <w:tr>
        <w:trPr>
          <w:trHeight w:val="30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3"/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руководитель</w:t>
            </w:r>
          </w:p>
        </w:tc>
      </w:tr>
      <w:tr>
        <w:trPr>
          <w:trHeight w:val="30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4"/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Режиссер</w:t>
            </w:r>
          </w:p>
        </w:tc>
      </w:tr>
      <w:tr>
        <w:trPr>
          <w:trHeight w:val="30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5"/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Балетмейстер</w:t>
            </w:r>
          </w:p>
        </w:tc>
      </w:tr>
      <w:tr>
        <w:trPr>
          <w:trHeight w:val="30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6"/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Дирижер</w:t>
            </w:r>
          </w:p>
        </w:tc>
      </w:tr>
      <w:tr>
        <w:trPr>
          <w:trHeight w:val="30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7"/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Хормейстер </w:t>
            </w:r>
          </w:p>
        </w:tc>
      </w:tr>
      <w:tr>
        <w:trPr>
          <w:trHeight w:val="30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8"/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</w:t>
            </w:r>
          </w:p>
        </w:tc>
      </w:tr>
      <w:tr>
        <w:trPr>
          <w:trHeight w:val="30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9"/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</w:t>
            </w:r>
          </w:p>
        </w:tc>
      </w:tr>
      <w:tr>
        <w:trPr>
          <w:trHeight w:val="30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0"/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отделов</w:t>
            </w:r>
          </w:p>
        </w:tc>
      </w:tr>
      <w:tr>
        <w:trPr>
          <w:trHeight w:val="30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1"/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Заведующие всех наименовании</w:t>
            </w:r>
          </w:p>
        </w:tc>
      </w:tr>
      <w:tr>
        <w:trPr>
          <w:trHeight w:val="30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2"/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</w:t>
            </w:r>
          </w:p>
        </w:tc>
      </w:tr>
      <w:tr>
        <w:trPr>
          <w:trHeight w:val="30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3"/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научный сотрудник</w:t>
            </w:r>
          </w:p>
        </w:tc>
      </w:tr>
      <w:tr>
        <w:trPr>
          <w:trHeight w:val="30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4"/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Аккомпаниатор</w:t>
            </w:r>
          </w:p>
        </w:tc>
      </w:tr>
      <w:tr>
        <w:trPr>
          <w:trHeight w:val="30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5"/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всех наименовании</w:t>
            </w:r>
          </w:p>
        </w:tc>
      </w:tr>
      <w:tr>
        <w:trPr>
          <w:trHeight w:val="30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6"/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</w:tr>
      <w:tr>
        <w:trPr>
          <w:trHeight w:val="30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7"/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Археограф </w:t>
            </w:r>
          </w:p>
        </w:tc>
      </w:tr>
      <w:tr>
        <w:trPr>
          <w:trHeight w:val="30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8"/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Звукорежиссер</w:t>
            </w:r>
          </w:p>
        </w:tc>
      </w:tr>
      <w:tr>
        <w:trPr>
          <w:trHeight w:val="30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9"/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всех наименовании</w:t>
            </w:r>
          </w:p>
        </w:tc>
      </w:tr>
      <w:tr>
        <w:trPr>
          <w:trHeight w:val="30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80"/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</w:t>
            </w:r>
          </w:p>
        </w:tc>
      </w:tr>
      <w:tr>
        <w:trPr>
          <w:trHeight w:val="30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81"/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</w:t>
            </w:r>
          </w:p>
        </w:tc>
      </w:tr>
      <w:tr>
        <w:trPr>
          <w:trHeight w:val="30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82"/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 организатор</w:t>
            </w:r>
          </w:p>
        </w:tc>
      </w:tr>
      <w:tr>
        <w:trPr>
          <w:trHeight w:val="30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83"/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 всех наименовании</w:t>
            </w:r>
          </w:p>
        </w:tc>
      </w:tr>
      <w:tr>
        <w:trPr>
          <w:trHeight w:val="30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84"/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руководитель</w:t>
            </w:r>
          </w:p>
        </w:tc>
      </w:tr>
      <w:tr>
        <w:trPr>
          <w:trHeight w:val="30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85"/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</w:t>
            </w:r>
          </w:p>
        </w:tc>
      </w:tr>
      <w:tr>
        <w:trPr>
          <w:trHeight w:val="30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86"/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Редактор</w:t>
            </w:r>
          </w:p>
        </w:tc>
      </w:tr>
      <w:tr>
        <w:trPr>
          <w:trHeight w:val="30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87"/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Солист</w:t>
            </w:r>
          </w:p>
        </w:tc>
      </w:tr>
      <w:tr>
        <w:trPr>
          <w:trHeight w:val="30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88"/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</w:t>
            </w:r>
          </w:p>
        </w:tc>
      </w:tr>
      <w:tr>
        <w:trPr>
          <w:trHeight w:val="30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89"/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Хранитель фондов</w:t>
            </w:r>
          </w:p>
        </w:tc>
      </w:tr>
      <w:tr>
        <w:trPr>
          <w:trHeight w:val="30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90"/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Экскурсовод</w:t>
            </w:r>
          </w:p>
        </w:tc>
      </w:tr>
      <w:tr>
        <w:trPr>
          <w:trHeight w:val="30" w:hRule="atLeast"/>
        </w:trPr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91"/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"14" апреля 2016 года № 192</w:t>
            </w:r>
          </w:p>
        </w:tc>
      </w:tr>
    </w:tbl>
    <w:bookmarkStart w:name="z13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спорта, работающих в сельской местности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10866"/>
      </w:tblGrid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3"/>
        </w:tc>
        <w:tc>
          <w:tcPr>
            <w:tcW w:w="10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10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 заместитель руководителя государственного учреждения и казенного предприятия, директор (заведующий) филиала, заведующий спортивным сооружением, заведующий бассейном, заведующий стадионом.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5"/>
        </w:tc>
        <w:tc>
          <w:tcPr>
            <w:tcW w:w="10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 специалисты: инструктор, методист, тренер, врач, медсестра.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"14" апреля 2016 года № 192</w:t>
            </w:r>
          </w:p>
        </w:tc>
      </w:tr>
    </w:tbl>
    <w:bookmarkStart w:name="z14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ветеринарии, работающих в сельской местности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ветеринарным пунктом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ветеринарный врач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врач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7 к постановлению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 № 192 от "14" апреля 2016 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7 - постановления акимата Алматинской области от 21.05.2019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лесного хозяйства, работающие в сельской местности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6"/>
        <w:gridCol w:w="9294"/>
      </w:tblGrid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должности 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коммунального государственного учреждения лесного хозяйства (директор)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коммунального государственного учреждения лесного хозяйства (заместитель директора)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инженер по охране и защите леса (инженер по охране и защите природных комплексов)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инженер по лесовосстановлению (инженер по воспроизводству лесов и лесоразведению) 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охотовед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Инженера всех специальностей основных служб лесного хозяйства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охране труда и технике безопасности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Охотовед 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лесничества (лесничий)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лесничества (помощник лесничего)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лесопитомника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леса (участка)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Лесник (инспектор)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лесной пожарной станции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бухгалтер 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Экономист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по кадрам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Юрист(консультант)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всех наименований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</w:tr>
      <w:tr>
        <w:trPr>
          <w:trHeight w:val="30" w:hRule="atLeast"/>
        </w:trPr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Руководитель(Заведующий) цехом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