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cf83" w14:textId="c34c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8 апреля 2016 года № 15. Зарегистрировано Департаментом юстиции Актюбинской области 05 мая 2016 года № 4889. Утратило силу решением Уилского районного маслихата Актюбинской области от 31 августа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№ 4724, опубликованное 31 марта 2016 года в газете "Ойыл")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слова "1 июня - День защиты детей" заменить словами "второе воскресенье сентября – День семьи";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слова "ко Дню защиты детей - 1 июня" заменить словами "ко Дню семьи - второе воскресенье сентября".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