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512f5" w14:textId="6f512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Мартукского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Мартукского района Актюбинской области от 13 апреля 2016 года № 145. Зарегистрировано Департаментом юстиции Актюбинской области 11 мая 2016 года № 4911. Утратило силу постановлением акимата Мартукского района Актюбинской области от 23 февраля 2017 года № 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Мартукского района Актюбинской области от 23.02.2017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(зарегистрированное в реестре государственной регистрации нормативных правовых актов за № 12705) акимат Мартукского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 оценки деятельности административных государственных служащих корпуса "Б" местных исполнительных органов Мартукского района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Колкебаева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постановлением акимата Мартукского района от 13 апреля 2016 года № 145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</w:t>
      </w:r>
      <w:r>
        <w:br/>
      </w:r>
      <w:r>
        <w:rPr>
          <w:rFonts w:ascii="Times New Roman"/>
          <w:b/>
          <w:i w:val="false"/>
          <w:color w:val="000000"/>
        </w:rPr>
        <w:t>оценки деятельности административных государственных служащих корпуса "Б" местных исполнительных органов Мартукского района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местных исполнительных органов Мартукского района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(зарегистрированное в реестре государственной регистрации нормативных правовых актов за №12705) и определяет алгоритм оценки деятельности административных государственных служащих корпуса "Б"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 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Служащие корпуса "Б", находящиеся в социальных отпусках, проходят оценку после выхода на работу в сроки, указанные в настоящем </w:t>
      </w:r>
      <w:r>
        <w:rPr>
          <w:rFonts w:ascii="Times New Roman"/>
          <w:b w:val="false"/>
          <w:i w:val="false"/>
          <w:color w:val="000000"/>
          <w:sz w:val="28"/>
        </w:rPr>
        <w:t>пункте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руководителей районных исполнительных органов и акимов сельских округов, финансируемых из местного бюджета, оценка проводится акимом района либо по его уполномочию одним из его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Комиссии по оценке, рабочим органом которой является служба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Замена отсутствующего председателя или члена Комиссии по оценке осуществляется по решению уполномоченного лица путем внесения изменения в приказ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Мероприятия указываются достижимые, реалистичные, связанные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Служба управления персоналом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специфики,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 Единой системе электронного документооборота и 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нарушения служащими 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службой управления персоналом и уполномоченным по этике сведений о фактах нарушения служащим корпуса "Б" трудовой дисциплины, рассматривает 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настоящей Методики,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Служба управления персоналом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80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80 до 105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106 до 130 (включительно)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средняя оценка за отчетные кварталы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"неудовлетворительно" (менее 80 баллов) - 2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"удовлетворительно" (от 80 до 105 баллов) – 3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"эффективно" (от 106 до 130 (включительно) баллов) – 4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3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3 до 4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4 до 5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заполненные оценочные 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 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по форме согласно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Служба управления персоналом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от ознакомления не может служить препятствием для внесения результатов оценки в его 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 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 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 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 год 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служащего: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служащего: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служащего: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5780"/>
        <w:gridCol w:w="2683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 - мероприятия определяются с учетом их направленности на достижение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стратегической цели (целей) государственного органа, а в случае ее (их) отсутствия, исходя из функциональных обязанностей служащего. 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2"/>
        <w:gridCol w:w="6608"/>
      </w:tblGrid>
      <w:tr>
        <w:trPr>
          <w:trHeight w:val="30" w:hRule="atLeast"/>
        </w:trPr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 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1995"/>
        <w:gridCol w:w="1733"/>
        <w:gridCol w:w="1733"/>
        <w:gridCol w:w="2257"/>
        <w:gridCol w:w="1960"/>
        <w:gridCol w:w="1963"/>
        <w:gridCol w:w="215"/>
      </w:tblGrid>
      <w:tr>
        <w:trPr>
          <w:trHeight w:val="30" w:hRule="atLeast"/>
        </w:trPr>
        <w:tc>
          <w:tcPr>
            <w:tcW w:w="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Ф.И.О. (при его наличии) 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8"/>
        <w:gridCol w:w="1463"/>
        <w:gridCol w:w="2390"/>
        <w:gridCol w:w="551"/>
        <w:gridCol w:w="1696"/>
        <w:gridCol w:w="3378"/>
        <w:gridCol w:w="1684"/>
      </w:tblGrid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3"/>
        <w:gridCol w:w="2453"/>
        <w:gridCol w:w="4589"/>
        <w:gridCol w:w="2805"/>
      </w:tblGrid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корпуса "Б"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(вид оценки: квартальная/годовая и оцениваемый период 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0"/>
        <w:gridCol w:w="3905"/>
        <w:gridCol w:w="1750"/>
        <w:gridCol w:w="3905"/>
        <w:gridCol w:w="990"/>
      </w:tblGrid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Заключение Комиссии: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 _______________________             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 _____________________             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 ____________________________             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