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813c" w14:textId="fc98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Каргалинского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02 марта 2016 года № 403. Зарегистрировано Департаментом юстиции Актюбинской области 29 марта 2016 года № 4824. Срок действия решения - до 1 января 2017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№.183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Каргалинского района следующие виды социальной поддержки на 2016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Каргалинского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Каргалинского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Л.Ильчевская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И.Кунакбаев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