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96a1" w14:textId="31e9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Байганинского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Байганинского района Актюбинской области от 23 декабря 2016 года № 53. Зарегистрировано Департаментом юстиции Актюбинской области 10 января 2017 года № 5209. Утратило силу решением Байганинского районного маслихата Актюбинской области от 30 апреля 2020 года № 332</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Байганинского районного маслихата Актюбинской области от 30.04.2020 </w:t>
      </w:r>
      <w:r>
        <w:rPr>
          <w:rFonts w:ascii="Times New Roman"/>
          <w:b w:val="false"/>
          <w:i w:val="false"/>
          <w:color w:val="000000"/>
          <w:sz w:val="28"/>
        </w:rPr>
        <w:t>№ 332</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 № 416-V "О государственной службе Республики Казахстан", Байганинский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к настоящему решению </w:t>
      </w:r>
      <w:r>
        <w:rPr>
          <w:rFonts w:ascii="Times New Roman"/>
          <w:b w:val="false"/>
          <w:i w:val="false"/>
          <w:color w:val="000000"/>
          <w:sz w:val="28"/>
        </w:rPr>
        <w:t>Правила выдачи служебного удостоверения государственных служащих государственного учреждения "Аппарат Байганинского районного маслихата" и его описание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Байганинского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Байганинского районного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Илиясов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Байганинского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23 декабря 2016 года № 53</w:t>
            </w:r>
          </w:p>
        </w:tc>
      </w:tr>
    </w:tbl>
    <w:bookmarkStart w:name="z6" w:id="1"/>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Байганинского районного маслихата" и его описание</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Байганинского районного маслихата" и его описание (далее - Правила) определяют порядок выдачи служебного удостоверения государственным служащим аппарата Байганинского районного маслихата (далее - Аппарат).</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r>
        <w:br/>
      </w:r>
      <w:r>
        <w:rPr>
          <w:rFonts w:ascii="Times New Roman"/>
          <w:b w:val="false"/>
          <w:i w:val="false"/>
          <w:color w:val="000000"/>
          <w:sz w:val="28"/>
        </w:rPr>
        <w:t xml:space="preserve">
      </w:t>
      </w:r>
      <w:r>
        <w:rPr>
          <w:rFonts w:ascii="Times New Roman"/>
          <w:b w:val="false"/>
          <w:i w:val="false"/>
          <w:color w:val="000000"/>
          <w:sz w:val="28"/>
        </w:rPr>
        <w:t>3. Удостоверение без соответствующего оформления, с просроченным сроком действия, помарками и подчистками считается недействительным.</w:t>
      </w:r>
    </w:p>
    <w:bookmarkEnd w:id="3"/>
    <w:bookmarkStart w:name="z11" w:id="4"/>
    <w:p>
      <w:pPr>
        <w:spacing w:after="0"/>
        <w:ind w:left="0"/>
        <w:jc w:val="left"/>
      </w:pPr>
      <w:r>
        <w:rPr>
          <w:rFonts w:ascii="Times New Roman"/>
          <w:b/>
          <w:i w:val="false"/>
          <w:color w:val="000000"/>
        </w:rPr>
        <w:t xml:space="preserve"> 2. Порядок выдачи служебного удостоверения</w:t>
      </w:r>
    </w:p>
    <w:bookmarkEnd w:id="4"/>
    <w:bookmarkStart w:name="z12" w:id="5"/>
    <w:p>
      <w:pPr>
        <w:spacing w:after="0"/>
        <w:ind w:left="0"/>
        <w:jc w:val="both"/>
      </w:pPr>
      <w:r>
        <w:rPr>
          <w:rFonts w:ascii="Times New Roman"/>
          <w:b w:val="false"/>
          <w:i w:val="false"/>
          <w:color w:val="000000"/>
          <w:sz w:val="28"/>
        </w:rPr>
        <w:t>
      4. Служебное удостоверение выдается за подписью секретаря Байганинского районного маслихата (далее - секретарь маслихата).</w:t>
      </w:r>
      <w:r>
        <w:br/>
      </w:r>
      <w:r>
        <w:rPr>
          <w:rFonts w:ascii="Times New Roman"/>
          <w:b w:val="false"/>
          <w:i w:val="false"/>
          <w:color w:val="000000"/>
          <w:sz w:val="28"/>
        </w:rPr>
        <w:t xml:space="preserve">
      </w:t>
      </w:r>
      <w:r>
        <w:rPr>
          <w:rFonts w:ascii="Times New Roman"/>
          <w:b w:val="false"/>
          <w:i w:val="false"/>
          <w:color w:val="000000"/>
          <w:sz w:val="28"/>
        </w:rPr>
        <w:t>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r>
        <w:br/>
      </w:r>
      <w:r>
        <w:rPr>
          <w:rFonts w:ascii="Times New Roman"/>
          <w:b w:val="false"/>
          <w:i w:val="false"/>
          <w:color w:val="000000"/>
          <w:sz w:val="28"/>
        </w:rPr>
        <w:t xml:space="preserve">
      При получении служебного удостоверения государственный служащий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6. Служебные удостоверения и журнал учета хранятся в сейфе кадровой службы Аппарата.</w:t>
      </w:r>
      <w:r>
        <w:br/>
      </w:r>
      <w:r>
        <w:rPr>
          <w:rFonts w:ascii="Times New Roman"/>
          <w:b w:val="false"/>
          <w:i w:val="false"/>
          <w:color w:val="000000"/>
          <w:sz w:val="28"/>
        </w:rPr>
        <w:t xml:space="preserve">
      </w:t>
      </w:r>
      <w:r>
        <w:rPr>
          <w:rFonts w:ascii="Times New Roman"/>
          <w:b w:val="false"/>
          <w:i w:val="false"/>
          <w:color w:val="000000"/>
          <w:sz w:val="28"/>
        </w:rPr>
        <w:t>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r>
        <w:br/>
      </w: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5"/>
    <w:bookmarkStart w:name="z16" w:id="6"/>
    <w:p>
      <w:pPr>
        <w:spacing w:after="0"/>
        <w:ind w:left="0"/>
        <w:jc w:val="left"/>
      </w:pPr>
      <w:r>
        <w:rPr>
          <w:rFonts w:ascii="Times New Roman"/>
          <w:b/>
          <w:i w:val="false"/>
          <w:color w:val="000000"/>
        </w:rPr>
        <w:t xml:space="preserve"> 3. Описание служебного удостоверения</w:t>
      </w:r>
    </w:p>
    <w:bookmarkEnd w:id="6"/>
    <w:bookmarkStart w:name="z17" w:id="7"/>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r>
        <w:br/>
      </w:r>
      <w:r>
        <w:rPr>
          <w:rFonts w:ascii="Times New Roman"/>
          <w:b w:val="false"/>
          <w:i w:val="false"/>
          <w:color w:val="000000"/>
          <w:sz w:val="28"/>
        </w:rPr>
        <w:t xml:space="preserve">
      </w:t>
      </w:r>
      <w:r>
        <w:rPr>
          <w:rFonts w:ascii="Times New Roman"/>
          <w:b w:val="false"/>
          <w:i w:val="false"/>
          <w:color w:val="000000"/>
          <w:sz w:val="28"/>
        </w:rPr>
        <w:t xml:space="preserve">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"БАЙҒАНИН АУДАНДЫҚ МӘСЛИХАТЫНЫҢ АППАРАТЫ". </w:t>
      </w:r>
      <w:r>
        <w:br/>
      </w:r>
      <w:r>
        <w:rPr>
          <w:rFonts w:ascii="Times New Roman"/>
          <w:b w:val="false"/>
          <w:i w:val="false"/>
          <w:color w:val="000000"/>
          <w:sz w:val="28"/>
        </w:rPr>
        <w:t xml:space="preserve">
      </w:t>
      </w:r>
      <w:r>
        <w:rPr>
          <w:rFonts w:ascii="Times New Roman"/>
          <w:b w:val="false"/>
          <w:i w:val="false"/>
          <w:color w:val="000000"/>
          <w:sz w:val="28"/>
        </w:rPr>
        <w:t>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"БАЙҒАНИН АУДАНДЫҚ МӘСЛИХАТЫНЫҢ АППАРАТЫ", "АППАРАТ БАЙГАНИНСКОГО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r>
        <w:br/>
      </w:r>
      <w:r>
        <w:rPr>
          <w:rFonts w:ascii="Times New Roman"/>
          <w:b w:val="false"/>
          <w:i w:val="false"/>
          <w:color w:val="000000"/>
          <w:sz w:val="28"/>
        </w:rPr>
        <w:t xml:space="preserve">
      </w:t>
      </w:r>
      <w:r>
        <w:rPr>
          <w:rFonts w:ascii="Times New Roman"/>
          <w:b w:val="false"/>
          <w:i w:val="false"/>
          <w:color w:val="000000"/>
          <w:sz w:val="28"/>
        </w:rPr>
        <w:t>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(выдается сроком на два года).</w:t>
      </w:r>
    </w:p>
    <w:bookmarkEnd w:id="7"/>
    <w:bookmarkStart w:name="z22" w:id="8"/>
    <w:p>
      <w:pPr>
        <w:spacing w:after="0"/>
        <w:ind w:left="0"/>
        <w:jc w:val="left"/>
      </w:pPr>
      <w:r>
        <w:rPr>
          <w:rFonts w:ascii="Times New Roman"/>
          <w:b/>
          <w:i w:val="false"/>
          <w:color w:val="000000"/>
        </w:rPr>
        <w:t xml:space="preserve"> 4. Заключительные положения</w:t>
      </w:r>
    </w:p>
    <w:bookmarkEnd w:id="8"/>
    <w:bookmarkStart w:name="z23" w:id="9"/>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r>
        <w:br/>
      </w:r>
      <w:r>
        <w:rPr>
          <w:rFonts w:ascii="Times New Roman"/>
          <w:b w:val="false"/>
          <w:i w:val="false"/>
          <w:color w:val="000000"/>
          <w:sz w:val="28"/>
        </w:rPr>
        <w:t xml:space="preserve">
      </w:t>
      </w:r>
      <w:r>
        <w:rPr>
          <w:rFonts w:ascii="Times New Roman"/>
          <w:b w:val="false"/>
          <w:i w:val="false"/>
          <w:color w:val="000000"/>
          <w:sz w:val="28"/>
        </w:rPr>
        <w:t>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r>
        <w:br/>
      </w:r>
      <w:r>
        <w:rPr>
          <w:rFonts w:ascii="Times New Roman"/>
          <w:b w:val="false"/>
          <w:i w:val="false"/>
          <w:color w:val="000000"/>
          <w:sz w:val="28"/>
        </w:rPr>
        <w:t xml:space="preserve">
      </w:t>
      </w:r>
      <w:r>
        <w:rPr>
          <w:rFonts w:ascii="Times New Roman"/>
          <w:b w:val="false"/>
          <w:i w:val="false"/>
          <w:color w:val="000000"/>
          <w:sz w:val="28"/>
        </w:rPr>
        <w:t>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 xml:space="preserve">17. Утерянные служебные удостоверения через средства массовой информации объявляются недействительными, о чем информируется кадровая служба. </w:t>
      </w:r>
      <w:r>
        <w:br/>
      </w:r>
      <w:r>
        <w:rPr>
          <w:rFonts w:ascii="Times New Roman"/>
          <w:b w:val="false"/>
          <w:i w:val="false"/>
          <w:color w:val="000000"/>
          <w:sz w:val="28"/>
        </w:rPr>
        <w:t>
      Новое служебное удостоверение взамен утерянного выдается кадровой службой после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18. При увольнении государственный служащий сдает служебное удостоверение в кадровую службу.</w:t>
      </w:r>
      <w:r>
        <w:br/>
      </w: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выдачи служебного </w:t>
            </w:r>
            <w:r>
              <w:br/>
            </w:r>
            <w:r>
              <w:rPr>
                <w:rFonts w:ascii="Times New Roman"/>
                <w:b w:val="false"/>
                <w:i w:val="false"/>
                <w:color w:val="000000"/>
                <w:sz w:val="20"/>
              </w:rPr>
              <w:t xml:space="preserve">удостоверения государственным </w:t>
            </w:r>
            <w:r>
              <w:br/>
            </w:r>
            <w:r>
              <w:rPr>
                <w:rFonts w:ascii="Times New Roman"/>
                <w:b w:val="false"/>
                <w:i w:val="false"/>
                <w:color w:val="000000"/>
                <w:sz w:val="20"/>
              </w:rPr>
              <w:t xml:space="preserve">служащим аппарата </w:t>
            </w:r>
            <w:r>
              <w:br/>
            </w:r>
            <w:r>
              <w:rPr>
                <w:rFonts w:ascii="Times New Roman"/>
                <w:b w:val="false"/>
                <w:i w:val="false"/>
                <w:color w:val="000000"/>
                <w:sz w:val="20"/>
              </w:rPr>
              <w:t xml:space="preserve">Байганинского районного </w:t>
            </w:r>
            <w:r>
              <w:br/>
            </w:r>
            <w:r>
              <w:rPr>
                <w:rFonts w:ascii="Times New Roman"/>
                <w:b w:val="false"/>
                <w:i w:val="false"/>
                <w:color w:val="000000"/>
                <w:sz w:val="20"/>
              </w:rPr>
              <w:t>маслихата и его описания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Байганинского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1991"/>
        <w:gridCol w:w="698"/>
        <w:gridCol w:w="698"/>
        <w:gridCol w:w="698"/>
        <w:gridCol w:w="4128"/>
        <w:gridCol w:w="1992"/>
        <w:gridCol w:w="699"/>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служебного</w:t>
            </w:r>
            <w:r>
              <w:rPr>
                <w:rFonts w:ascii="Times New Roman"/>
                <w:b w:val="false"/>
                <w:i w:val="false"/>
                <w:color w:val="000000"/>
                <w:sz w:val="20"/>
              </w:rPr>
              <w:t xml:space="preserve"> </w:t>
            </w:r>
            <w:r>
              <w:rPr>
                <w:rFonts w:ascii="Times New Roman"/>
                <w:b/>
                <w:i w:val="false"/>
                <w:color w:val="000000"/>
                <w:sz w:val="20"/>
              </w:rPr>
              <w:t>удостоверения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 отчество (при наличии)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Занимаемая должность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Личная</w:t>
            </w:r>
            <w:r>
              <w:rPr>
                <w:rFonts w:ascii="Times New Roman"/>
                <w:b w:val="false"/>
                <w:i w:val="false"/>
                <w:color w:val="000000"/>
                <w:sz w:val="20"/>
              </w:rPr>
              <w:t xml:space="preserve"> </w:t>
            </w:r>
            <w:r>
              <w:rPr>
                <w:rFonts w:ascii="Times New Roman"/>
                <w:b/>
                <w:i w:val="false"/>
                <w:color w:val="000000"/>
                <w:sz w:val="20"/>
              </w:rPr>
              <w:t>роспись</w:t>
            </w:r>
            <w:r>
              <w:rPr>
                <w:rFonts w:ascii="Times New Roman"/>
                <w:b w:val="false"/>
                <w:i w:val="false"/>
                <w:color w:val="000000"/>
                <w:sz w:val="20"/>
              </w:rPr>
              <w:t xml:space="preserve"> </w:t>
            </w:r>
            <w:r>
              <w:rPr>
                <w:rFonts w:ascii="Times New Roman"/>
                <w:b/>
                <w:i w:val="false"/>
                <w:color w:val="000000"/>
                <w:sz w:val="20"/>
              </w:rPr>
              <w:t>о получении</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Отметка о замене и сдаче</w:t>
            </w:r>
            <w:r>
              <w:rPr>
                <w:rFonts w:ascii="Times New Roman"/>
                <w:b w:val="false"/>
                <w:i w:val="false"/>
                <w:color w:val="000000"/>
                <w:sz w:val="20"/>
              </w:rPr>
              <w:t xml:space="preserve"> </w:t>
            </w:r>
            <w:r>
              <w:rPr>
                <w:rFonts w:ascii="Times New Roman"/>
                <w:b/>
                <w:i w:val="false"/>
                <w:color w:val="000000"/>
                <w:sz w:val="20"/>
              </w:rPr>
              <w:t>служебного</w:t>
            </w:r>
            <w:r>
              <w:rPr>
                <w:rFonts w:ascii="Times New Roman"/>
                <w:b w:val="false"/>
                <w:i w:val="false"/>
                <w:color w:val="000000"/>
                <w:sz w:val="20"/>
              </w:rPr>
              <w:t xml:space="preserve"> </w:t>
            </w:r>
            <w:r>
              <w:rPr>
                <w:rFonts w:ascii="Times New Roman"/>
                <w:b/>
                <w:i w:val="false"/>
                <w:color w:val="000000"/>
                <w:sz w:val="20"/>
              </w:rPr>
              <w:t>удостоверение (назначение,</w:t>
            </w:r>
            <w:r>
              <w:rPr>
                <w:rFonts w:ascii="Times New Roman"/>
                <w:b w:val="false"/>
                <w:i w:val="false"/>
                <w:color w:val="000000"/>
                <w:sz w:val="20"/>
              </w:rPr>
              <w:t xml:space="preserve"> </w:t>
            </w:r>
            <w:r>
              <w:rPr>
                <w:rFonts w:ascii="Times New Roman"/>
                <w:b/>
                <w:i w:val="false"/>
                <w:color w:val="000000"/>
                <w:sz w:val="20"/>
              </w:rPr>
              <w:t>изменение</w:t>
            </w:r>
            <w:r>
              <w:rPr>
                <w:rFonts w:ascii="Times New Roman"/>
                <w:b w:val="false"/>
                <w:i w:val="false"/>
                <w:color w:val="000000"/>
                <w:sz w:val="20"/>
              </w:rPr>
              <w:t xml:space="preserve"> </w:t>
            </w:r>
            <w:r>
              <w:rPr>
                <w:rFonts w:ascii="Times New Roman"/>
                <w:b/>
                <w:i w:val="false"/>
                <w:color w:val="000000"/>
                <w:sz w:val="20"/>
              </w:rPr>
              <w:t>должности,</w:t>
            </w:r>
            <w:r>
              <w:rPr>
                <w:rFonts w:ascii="Times New Roman"/>
                <w:b w:val="false"/>
                <w:i w:val="false"/>
                <w:color w:val="000000"/>
                <w:sz w:val="20"/>
              </w:rPr>
              <w:t xml:space="preserve"> </w:t>
            </w:r>
            <w:r>
              <w:rPr>
                <w:rFonts w:ascii="Times New Roman"/>
                <w:b/>
                <w:i w:val="false"/>
                <w:color w:val="000000"/>
                <w:sz w:val="20"/>
              </w:rPr>
              <w:t>истечение срока, увольнение,</w:t>
            </w:r>
            <w:r>
              <w:rPr>
                <w:rFonts w:ascii="Times New Roman"/>
                <w:b w:val="false"/>
                <w:i w:val="false"/>
                <w:color w:val="000000"/>
                <w:sz w:val="20"/>
              </w:rPr>
              <w:t xml:space="preserve"> </w:t>
            </w:r>
            <w:r>
              <w:rPr>
                <w:rFonts w:ascii="Times New Roman"/>
                <w:b/>
                <w:i w:val="false"/>
                <w:color w:val="000000"/>
                <w:sz w:val="20"/>
              </w:rPr>
              <w:t>утеря)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Уничтожение служебного</w:t>
            </w:r>
            <w:r>
              <w:rPr>
                <w:rFonts w:ascii="Times New Roman"/>
                <w:b w:val="false"/>
                <w:i w:val="false"/>
                <w:color w:val="000000"/>
                <w:sz w:val="20"/>
              </w:rPr>
              <w:t xml:space="preserve"> </w:t>
            </w:r>
            <w:r>
              <w:rPr>
                <w:rFonts w:ascii="Times New Roman"/>
                <w:b/>
                <w:i w:val="false"/>
                <w:color w:val="000000"/>
                <w:sz w:val="20"/>
              </w:rPr>
              <w:t>удостоверения (номер и</w:t>
            </w:r>
            <w:r>
              <w:rPr>
                <w:rFonts w:ascii="Times New Roman"/>
                <w:b w:val="false"/>
                <w:i w:val="false"/>
                <w:color w:val="000000"/>
                <w:sz w:val="20"/>
              </w:rPr>
              <w:t xml:space="preserve"> </w:t>
            </w:r>
            <w:r>
              <w:rPr>
                <w:rFonts w:ascii="Times New Roman"/>
                <w:b/>
                <w:i w:val="false"/>
                <w:color w:val="000000"/>
                <w:sz w:val="20"/>
              </w:rPr>
              <w:t>дата акта)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Байганинского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