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53ed" w14:textId="bb65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Актюбинского областного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Актюбинской области от 17 августа 2016 года № 56. Зарегистрировано Департаментом юстиции Актюбинской области 16 сентября 2016 года № 5075. Утратило силу решением маслихата Актюбинской области от 26 февраля 2020 года № 513</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Актюбинской области от 26.02.2020 </w:t>
      </w:r>
      <w:r>
        <w:rPr>
          <w:rFonts w:ascii="Times New Roman"/>
          <w:b w:val="false"/>
          <w:i w:val="false"/>
          <w:color w:val="000000"/>
          <w:sz w:val="28"/>
        </w:rPr>
        <w:t>№ 513</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Актюбинский областной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к настоящему решению </w:t>
      </w:r>
      <w:r>
        <w:rPr>
          <w:rFonts w:ascii="Times New Roman"/>
          <w:b w:val="false"/>
          <w:i w:val="false"/>
          <w:color w:val="000000"/>
          <w:sz w:val="28"/>
        </w:rPr>
        <w:t>Правила выдачи служебного удостоверения аппарата Актюбинского областного маслихата и его описание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ИЗИМБЕТОВ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областного маслихата от 17 августа 2016 года № 56</w:t>
            </w:r>
          </w:p>
        </w:tc>
      </w:tr>
    </w:tbl>
    <w:bookmarkStart w:name="z6" w:id="1"/>
    <w:p>
      <w:pPr>
        <w:spacing w:after="0"/>
        <w:ind w:left="0"/>
        <w:jc w:val="left"/>
      </w:pPr>
      <w:r>
        <w:rPr>
          <w:rFonts w:ascii="Times New Roman"/>
          <w:b/>
          <w:i w:val="false"/>
          <w:color w:val="000000"/>
        </w:rPr>
        <w:t xml:space="preserve"> Правила </w:t>
      </w:r>
      <w:r>
        <w:br/>
      </w:r>
      <w:r>
        <w:rPr>
          <w:rFonts w:ascii="Times New Roman"/>
          <w:b/>
          <w:i w:val="false"/>
          <w:color w:val="000000"/>
        </w:rPr>
        <w:t>выдачи служебного удостоверения аппарата Актюбинского областного маслихата и его описание</w:t>
      </w:r>
    </w:p>
    <w:bookmarkEnd w:id="1"/>
    <w:bookmarkStart w:name="z28"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выдачи служебного удостоверения аппарата Актюбинского областного маслихата и его описание (далее - Правила) определяют порядок выдачи служебного удостоверения аппарата Актюбинского областного маслихата (далее - аппарат).</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xml:space="preserve">
      </w:t>
      </w:r>
      <w:r>
        <w:rPr>
          <w:rFonts w:ascii="Times New Roman"/>
          <w:b w:val="false"/>
          <w:i w:val="false"/>
          <w:color w:val="000000"/>
          <w:sz w:val="28"/>
        </w:rPr>
        <w:t>3. Служебное удостоверение соответствует описанию, утвержденному настоящим решением.</w:t>
      </w:r>
      <w:r>
        <w:br/>
      </w:r>
      <w:r>
        <w:rPr>
          <w:rFonts w:ascii="Times New Roman"/>
          <w:b w:val="false"/>
          <w:i w:val="false"/>
          <w:color w:val="000000"/>
          <w:sz w:val="28"/>
        </w:rPr>
        <w:t xml:space="preserve">
      </w:t>
      </w:r>
      <w:r>
        <w:rPr>
          <w:rFonts w:ascii="Times New Roman"/>
          <w:b w:val="false"/>
          <w:i w:val="false"/>
          <w:color w:val="000000"/>
          <w:sz w:val="28"/>
        </w:rPr>
        <w:t>4. Удостоверение без соответствующего оформления, помарками и подчистками считается недействительным.</w:t>
      </w:r>
    </w:p>
    <w:bookmarkEnd w:id="3"/>
    <w:bookmarkStart w:name="z30" w:id="4"/>
    <w:p>
      <w:pPr>
        <w:spacing w:after="0"/>
        <w:ind w:left="0"/>
        <w:jc w:val="left"/>
      </w:pPr>
      <w:r>
        <w:rPr>
          <w:rFonts w:ascii="Times New Roman"/>
          <w:b/>
          <w:i w:val="false"/>
          <w:color w:val="000000"/>
        </w:rPr>
        <w:t xml:space="preserve"> 2. Порядок выдачи служебного удостоверения</w:t>
      </w:r>
    </w:p>
    <w:bookmarkEnd w:id="4"/>
    <w:bookmarkStart w:name="z11" w:id="5"/>
    <w:p>
      <w:pPr>
        <w:spacing w:after="0"/>
        <w:ind w:left="0"/>
        <w:jc w:val="both"/>
      </w:pPr>
      <w:r>
        <w:rPr>
          <w:rFonts w:ascii="Times New Roman"/>
          <w:b w:val="false"/>
          <w:i w:val="false"/>
          <w:color w:val="000000"/>
          <w:sz w:val="28"/>
        </w:rPr>
        <w:t>
      5. Служебное удостоверение выдается за подписью секретаря Актюбинского областного маслихата.</w:t>
      </w:r>
      <w:r>
        <w:br/>
      </w:r>
      <w:r>
        <w:rPr>
          <w:rFonts w:ascii="Times New Roman"/>
          <w:b w:val="false"/>
          <w:i w:val="false"/>
          <w:color w:val="000000"/>
          <w:sz w:val="28"/>
        </w:rPr>
        <w:t xml:space="preserve">
      </w:t>
      </w:r>
      <w:r>
        <w:rPr>
          <w:rFonts w:ascii="Times New Roman"/>
          <w:b w:val="false"/>
          <w:i w:val="false"/>
          <w:color w:val="000000"/>
          <w:sz w:val="28"/>
        </w:rPr>
        <w:t>6. Служебное удостоверение выдается сотрудникам при назначении на должность, изменении должности, утере, а также порчи ранее выданного удостоверения.</w:t>
      </w:r>
      <w:r>
        <w:br/>
      </w: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7. Служебные удостоверения и журнал учета хранятся в сейфе кадровой службы аппарата.</w:t>
      </w:r>
      <w:r>
        <w:br/>
      </w:r>
      <w:r>
        <w:rPr>
          <w:rFonts w:ascii="Times New Roman"/>
          <w:b w:val="false"/>
          <w:i w:val="false"/>
          <w:color w:val="000000"/>
          <w:sz w:val="28"/>
        </w:rPr>
        <w:t xml:space="preserve">
      </w:t>
      </w:r>
      <w:r>
        <w:rPr>
          <w:rFonts w:ascii="Times New Roman"/>
          <w:b w:val="false"/>
          <w:i w:val="false"/>
          <w:color w:val="000000"/>
          <w:sz w:val="28"/>
        </w:rPr>
        <w:t>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r>
        <w:br/>
      </w:r>
      <w:r>
        <w:rPr>
          <w:rFonts w:ascii="Times New Roman"/>
          <w:b w:val="false"/>
          <w:i w:val="false"/>
          <w:color w:val="000000"/>
          <w:sz w:val="28"/>
        </w:rPr>
        <w:t xml:space="preserve">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5"/>
    <w:bookmarkStart w:name="z31" w:id="6"/>
    <w:p>
      <w:pPr>
        <w:spacing w:after="0"/>
        <w:ind w:left="0"/>
        <w:jc w:val="left"/>
      </w:pPr>
      <w:r>
        <w:rPr>
          <w:rFonts w:ascii="Times New Roman"/>
          <w:b/>
          <w:i w:val="false"/>
          <w:color w:val="000000"/>
        </w:rPr>
        <w:t xml:space="preserve"> 3. Описание служебного удостоверения</w:t>
      </w:r>
    </w:p>
    <w:bookmarkEnd w:id="6"/>
    <w:bookmarkStart w:name="z15" w:id="7"/>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"АҚТӨБЕ ОБЛЫСТЫҚ МӘСЛИХАТЫНЫҢ АППАРАТЫ".</w:t>
      </w:r>
      <w:r>
        <w:br/>
      </w:r>
      <w:r>
        <w:rPr>
          <w:rFonts w:ascii="Times New Roman"/>
          <w:b w:val="false"/>
          <w:i w:val="false"/>
          <w:color w:val="000000"/>
          <w:sz w:val="28"/>
        </w:rPr>
        <w:t xml:space="preserve">
      </w:t>
      </w:r>
      <w:r>
        <w:rPr>
          <w:rFonts w:ascii="Times New Roman"/>
          <w:b w:val="false"/>
          <w:i w:val="false"/>
          <w:color w:val="000000"/>
          <w:sz w:val="28"/>
        </w:rPr>
        <w:t>11.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"АҚТӨБЕ ОБЛЫСТЫҚ МӘСЛИХАТЫНЫҢ АППАРАТЫ", "АППАРАТ АКТЮБИНСКОГО ОБЛАСТНОГО МАСЛИХАТА".</w:t>
      </w:r>
      <w:r>
        <w:br/>
      </w:r>
      <w:r>
        <w:rPr>
          <w:rFonts w:ascii="Times New Roman"/>
          <w:b w:val="false"/>
          <w:i w:val="false"/>
          <w:color w:val="000000"/>
          <w:sz w:val="28"/>
        </w:rPr>
        <w:t xml:space="preserve">
      </w:t>
      </w:r>
      <w:r>
        <w:rPr>
          <w:rFonts w:ascii="Times New Roman"/>
          <w:b w:val="false"/>
          <w:i w:val="false"/>
          <w:color w:val="000000"/>
          <w:sz w:val="28"/>
        </w:rPr>
        <w:t>12.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областного маслихата и гербовой печатью.</w:t>
      </w:r>
      <w:r>
        <w:br/>
      </w:r>
      <w:r>
        <w:rPr>
          <w:rFonts w:ascii="Times New Roman"/>
          <w:b w:val="false"/>
          <w:i w:val="false"/>
          <w:color w:val="000000"/>
          <w:sz w:val="28"/>
        </w:rPr>
        <w:t xml:space="preserve">
      </w:t>
      </w:r>
      <w:r>
        <w:rPr>
          <w:rFonts w:ascii="Times New Roman"/>
          <w:b w:val="false"/>
          <w:i w:val="false"/>
          <w:color w:val="000000"/>
          <w:sz w:val="28"/>
        </w:rPr>
        <w:t>13.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7"/>
    <w:bookmarkStart w:name="z32" w:id="8"/>
    <w:p>
      <w:pPr>
        <w:spacing w:after="0"/>
        <w:ind w:left="0"/>
        <w:jc w:val="left"/>
      </w:pPr>
      <w:r>
        <w:rPr>
          <w:rFonts w:ascii="Times New Roman"/>
          <w:b/>
          <w:i w:val="false"/>
          <w:color w:val="000000"/>
        </w:rPr>
        <w:t xml:space="preserve"> 4. Заключительные положения</w:t>
      </w:r>
    </w:p>
    <w:bookmarkEnd w:id="8"/>
    <w:bookmarkStart w:name="z20" w:id="9"/>
    <w:p>
      <w:pPr>
        <w:spacing w:after="0"/>
        <w:ind w:left="0"/>
        <w:jc w:val="both"/>
      </w:pPr>
      <w:r>
        <w:rPr>
          <w:rFonts w:ascii="Times New Roman"/>
          <w:b w:val="false"/>
          <w:i w:val="false"/>
          <w:color w:val="000000"/>
          <w:sz w:val="28"/>
        </w:rPr>
        <w:t>
      14. Ежегодно, по состоянию на 1 января, кадровой службой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15. Общий контроль за порядком заполнения, оформления, учета, выдачи, хранения и уничтожения служебных удостоверений осуществляет руководитель аппарата областного маслихата.</w:t>
      </w:r>
      <w:r>
        <w:br/>
      </w:r>
      <w:r>
        <w:rPr>
          <w:rFonts w:ascii="Times New Roman"/>
          <w:b w:val="false"/>
          <w:i w:val="false"/>
          <w:color w:val="000000"/>
          <w:sz w:val="28"/>
        </w:rPr>
        <w:t xml:space="preserve">
      </w:t>
      </w:r>
      <w:r>
        <w:rPr>
          <w:rFonts w:ascii="Times New Roman"/>
          <w:b w:val="false"/>
          <w:i w:val="false"/>
          <w:color w:val="000000"/>
          <w:sz w:val="28"/>
        </w:rPr>
        <w:t>16.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17.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18.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19. При увольнении сотрудник сдает служебное удостоверение в кадровую службу.</w:t>
      </w:r>
      <w:r>
        <w:br/>
      </w: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20.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аппарата Актюбинского областного маслихата и его описания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Актюбинского областного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Актюбинского областного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