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fe23" w14:textId="5b3f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Актюбинской области (города, района)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3 июня 2016 года № 22. Зарегистрировано Департаментом юстиции Актюбинской области 8 июля 2016 года № 4995.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 о награждении Почетной грамотой Актюбинской области (города, района)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МУХАМБЕТПАИЗОВА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июня 2016 года № 22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награждении Почетной грамотой Актюбинской области (города, района)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Актюбинской области (города, района) (далее – Почетная грамота)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4"/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физические и юридические лица в знак признания заслуг перед областью (городом, районом):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значительные достижения: в экономике, социальной сфере, науке, культуре, образовании, в воинской и государственной службе, общественной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осуществление плодотворной деятельности по укреплению дружбы и солидарности между народами и культурных связей.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Почетной грамотой могут награждаться: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трудовые коллективы - за весомый вклад в социально - экономическое развитие области (города,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творческие коллективы - по итогам гастрольных поездок, способствовавших укреплению культурных связей, дружбы и сотрудничества между народами.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Почетной грамотой не могут быть награждены граждане: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имеющие судимость, которая не погашена или не снята в установленном законодательством порядке на момент 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признанные судом недееспособными, либо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признанные судом виновными в совершении коррупционного преступления и (или) коррупционного правонарушения.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Одно и то же лицо (коллектив, организация) не может дважды представляться к награждению Почетной грамотой области (города, района) в течении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Награждение приурочивается к национальным, государственным, профессиональным и иным праздникам Республики Казахстан.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Почетной грамоты</w:t>
      </w:r>
    </w:p>
    <w:bookmarkEnd w:id="6"/>
    <w:p>
      <w:pPr>
        <w:spacing w:after="0"/>
        <w:ind w:left="0"/>
        <w:jc w:val="both"/>
      </w:pPr>
      <w:bookmarkStart w:name="z23" w:id="7"/>
      <w:r>
        <w:rPr>
          <w:rFonts w:ascii="Times New Roman"/>
          <w:b w:val="false"/>
          <w:i w:val="false"/>
          <w:color w:val="000000"/>
          <w:sz w:val="28"/>
        </w:rPr>
        <w:t>
      7. Почетная грамота области (города, района) состоит из папки голубого цвета с вкладышем. На лицевой стороне папки изображен Государственный Герб Республики Казахстан и надпись "ПОЧЕТНАЯ ГРАМОТА", выполненная золотым тиснением.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плотной, лощеной бумаги белого цвета, формата А3.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вкладыша вверху и внизу по длинному краю размещается национальный орнамент – цвета золота.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- надпись на государственном языке "Қазақстан Республикасы" ниже на русском языке "Республика Казахстан", выполненная золотым тиснением;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- цветное изображение Государственного Герба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по центру вкладыша - надпись на государственном и русском языках с указанием наименования соответствующей административно-территориальной единицы, выполненная золотым тиснением, надпись на государственном языке располагается над надписью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– цветное изображение развивающегося Государственного Флага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по центру - надпись "Құрмет грамотасы", выполненная золотым тиснением;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под надписью текст на государственном и русском языках, который содержит слова: "награждается", фамилию, имя, отчество награждаемого, краткое описание заслуг награждаемого. Текст на государственном языке располагается над текстом на русском языке;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акима и секретаря маслихата области (города, района) на государственном языке, подпись заверяется гербовыми печатями;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подписи указывается дата награждения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 указываются в соответствии с документом, удостоверяющим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</w:t>
      </w:r>
    </w:p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Представление к награждению </w:t>
      </w:r>
    </w:p>
    <w:bookmarkEnd w:id="8"/>
    <w:p>
      <w:pPr>
        <w:spacing w:after="0"/>
        <w:ind w:left="0"/>
        <w:jc w:val="both"/>
      </w:pPr>
      <w:bookmarkStart w:name="z25" w:id="9"/>
      <w:r>
        <w:rPr>
          <w:rFonts w:ascii="Times New Roman"/>
          <w:b w:val="false"/>
          <w:i w:val="false"/>
          <w:color w:val="000000"/>
          <w:sz w:val="28"/>
        </w:rPr>
        <w:t>
      8. Представление к награждению Почетной грамотой акима области (города, района) направляется в аппарат акима области (города, района) трудовыми коллективами,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фамилия, имя, отчество, занимаемая должность, дается характеристика с изложением конкретных трудовых и творческих заслуг, вклада в развитие области (города, района), информация по итогам гастрольных поездок. Представление подписывается руководителем и скрепляется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представлению прилагается копия удостоверения личности кандидата.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Материалы, поступившие от граждан, самостоятельно представляющих свою кандидатуру для награждения Почетной грамотой,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Поступившие документы для предварительного рассмотрения и подготовки предложений по награждению, направляются в комиссию при акиме области (города, района) по наградам (далее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вправе удовлетворить ходатайство и рекомендовать акиму области (города, района) внести представление по награждению Почетной грамотой на рассмотрение соответствующего маслихата либо отклонить его, с указанием соответствующих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принимается на сессии маслихата области (города, района) по представлению акима области (города, района).</w:t>
      </w:r>
    </w:p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0"/>
    <w:p>
      <w:pPr>
        <w:spacing w:after="0"/>
        <w:ind w:left="0"/>
        <w:jc w:val="both"/>
      </w:pPr>
      <w:bookmarkStart w:name="z29" w:id="11"/>
      <w:r>
        <w:rPr>
          <w:rFonts w:ascii="Times New Roman"/>
          <w:b w:val="false"/>
          <w:i w:val="false"/>
          <w:color w:val="000000"/>
          <w:sz w:val="28"/>
        </w:rPr>
        <w:t>
      11. Вручение Почетной грамоты производится в торжественной обстановке. Почетную грамоту вручает аким и председатель маслихата области (города, района), либо иное лицо по их поручению.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Актюбинского областного маслихата от 10.12.2025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Материалы по награждению хранятся в аппарате акима области (города, района).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