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dfa8" w14:textId="d3cd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апреле-июне и октябре-декабре 2016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14 апреля 2016 года № 151. Зарегистрировано Департаментом юстиции Актюбинской области 29 апреля 2016 года № 4878. Срок действия постановления – до 1 января 2017 года</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апреля 2016 года № 229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2016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2016 года № 209 "О реализации Указа Президента Республики Казахстан от 6 апреля 2016 года № 229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2016 года" акимат Актюбинской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Акимам города Актобе и районов совместно с государственным учреждением "Департамент по делам обороны Актюбинской области" (по согласованию) организовать и обеспечить проведение призыва в апреле-июне и октябре-декабре 2016 года граждан мужского пола в возрасте от восемнадцати до двадцати семи лет, не имеющих права на отсрочку или освобождение от призыва, в количестве, необходимом для комплектования Вооруженных Сил Республики Казахстан, Министерство внутренних дел Республики Казахстан, Комитет национальной безопасности Республики Казхстан, Службу государственной охраны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 Утвердить состав областной призывной комиссии по проведению очередного призыва на воинскую службу и ее резервный состав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настоящиему постановлению.</w:t>
      </w:r>
      <w:r>
        <w:br/>
      </w:r>
      <w:r>
        <w:rPr>
          <w:rFonts w:ascii="Times New Roman"/>
          <w:b w:val="false"/>
          <w:i w:val="false"/>
          <w:color w:val="000000"/>
          <w:sz w:val="28"/>
        </w:rPr>
        <w:t>
      </w:t>
      </w:r>
      <w:r>
        <w:rPr>
          <w:rFonts w:ascii="Times New Roman"/>
          <w:b w:val="false"/>
          <w:i w:val="false"/>
          <w:color w:val="000000"/>
          <w:sz w:val="28"/>
        </w:rPr>
        <w:t xml:space="preserve">3. Утвердить график проведения призыва граждан на воинскую службу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настоящиему постановлению.</w:t>
      </w:r>
      <w:r>
        <w:br/>
      </w:r>
      <w:r>
        <w:rPr>
          <w:rFonts w:ascii="Times New Roman"/>
          <w:b w:val="false"/>
          <w:i w:val="false"/>
          <w:color w:val="000000"/>
          <w:sz w:val="28"/>
        </w:rPr>
        <w:t>
      </w:t>
      </w:r>
      <w:r>
        <w:rPr>
          <w:rFonts w:ascii="Times New Roman"/>
          <w:b w:val="false"/>
          <w:i w:val="false"/>
          <w:color w:val="000000"/>
          <w:sz w:val="28"/>
        </w:rPr>
        <w:t>4. Государственным учреждениям "Аппарат акима Актюбинской области", "Управление здравоохранения Актюбинской области", "Управление координации занятости и социальных программ Актюбинской области", "Управление пассажирского транспорта и автомобильных дорог Актюбинской области", "Департамент внутренних дел Актюбинской области" (по согласованию), "Линейное Управление внутренних дел на станции Актобе" (по согласованию) обеспечить Департамент, отделы (Управления) по делам обороны Актюбинской области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охраной общественного порядка, техническими работниками.</w:t>
      </w:r>
      <w:r>
        <w:br/>
      </w:r>
      <w:r>
        <w:rPr>
          <w:rFonts w:ascii="Times New Roman"/>
          <w:b w:val="false"/>
          <w:i w:val="false"/>
          <w:color w:val="000000"/>
          <w:sz w:val="28"/>
        </w:rPr>
        <w:t>
      </w:t>
      </w:r>
      <w:r>
        <w:rPr>
          <w:rFonts w:ascii="Times New Roman"/>
          <w:b w:val="false"/>
          <w:i w:val="false"/>
          <w:color w:val="000000"/>
          <w:sz w:val="28"/>
        </w:rPr>
        <w:t>5. Государственному учреждению "Управление культуры, архивов и документации Актюбинской области" организовать проведение мероприятий по торжественным проводам призывников, призванных в ряды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6. Государственному учреждению "Управление внутренней политики Актюбинской области" организовать информационное освещение в средствах массовой информации о начале призывной кампании и ходе его проведения.</w:t>
      </w:r>
      <w:r>
        <w:br/>
      </w:r>
      <w:r>
        <w:rPr>
          <w:rFonts w:ascii="Times New Roman"/>
          <w:b w:val="false"/>
          <w:i w:val="false"/>
          <w:color w:val="000000"/>
          <w:sz w:val="28"/>
        </w:rPr>
        <w:t>
      </w:t>
      </w:r>
      <w:r>
        <w:rPr>
          <w:rFonts w:ascii="Times New Roman"/>
          <w:b w:val="false"/>
          <w:i w:val="false"/>
          <w:color w:val="000000"/>
          <w:sz w:val="28"/>
        </w:rPr>
        <w:t>7. Государственному учреждению "Департамент по делам обороны Актюбинской области" (по согласованию) обеспечить размещение настоящего постановления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8. Контроль за исполнением настоящего постановления возложить на заместителя акима Актюбинской области Бексары Ж.М.</w:t>
      </w:r>
      <w:r>
        <w:br/>
      </w:r>
      <w:r>
        <w:rPr>
          <w:rFonts w:ascii="Times New Roman"/>
          <w:b w:val="false"/>
          <w:i w:val="false"/>
          <w:color w:val="000000"/>
          <w:sz w:val="28"/>
        </w:rPr>
        <w:t>
      </w:t>
      </w:r>
      <w:r>
        <w:rPr>
          <w:rFonts w:ascii="Times New Roman"/>
          <w:b w:val="false"/>
          <w:i w:val="false"/>
          <w:color w:val="000000"/>
          <w:sz w:val="28"/>
        </w:rPr>
        <w:t>9.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от 14 апреля 2016 года № 151</w:t>
            </w:r>
          </w:p>
        </w:tc>
      </w:tr>
    </w:tbl>
    <w:p>
      <w:pPr>
        <w:spacing w:after="0"/>
        <w:ind w:left="0"/>
        <w:jc w:val="left"/>
      </w:pPr>
      <w:r>
        <w:rPr>
          <w:rFonts w:ascii="Times New Roman"/>
          <w:b w:val="false"/>
          <w:i w:val="false"/>
          <w:color w:val="ff0000"/>
          <w:sz w:val="28"/>
        </w:rPr>
        <w:t xml:space="preserve">      Сноска. Приложение 1 - в редакции постановления акимата Актюбинской области от 11.10.2016 </w:t>
      </w:r>
      <w:r>
        <w:rPr>
          <w:rFonts w:ascii="Times New Roman"/>
          <w:b w:val="false"/>
          <w:i w:val="false"/>
          <w:color w:val="ff0000"/>
          <w:sz w:val="28"/>
        </w:rPr>
        <w:t>№ 432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Состав областной призывной комиссии:</w:t>
      </w:r>
    </w:p>
    <w:tbl>
      <w:tblPr>
        <w:tblW w:w="0" w:type="auto"/>
        <w:tblCellSpacing w:w="0" w:type="auto"/>
        <w:tblBorders>
          <w:top w:val="none"/>
          <w:left w:val="none"/>
          <w:bottom w:val="none"/>
          <w:right w:val="none"/>
          <w:insideH w:val="none"/>
          <w:insideV w:val="none"/>
        </w:tblBorders>
      </w:tblPr>
      <w:tblGrid>
        <w:gridCol w:w="736"/>
        <w:gridCol w:w="11564"/>
      </w:tblGrid>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Бексары </w:t>
            </w:r>
            <w:r>
              <w:br/>
            </w:r>
            <w:r>
              <w:rPr>
                <w:rFonts w:ascii="Times New Roman"/>
                <w:b w:val="false"/>
                <w:i w:val="false"/>
                <w:color w:val="000000"/>
                <w:sz w:val="20"/>
              </w:rPr>
              <w:t>
Жанабай Муратбекович</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Актюбинской области, председатель призывной комиссии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Арапбаев </w:t>
            </w:r>
            <w:r>
              <w:br/>
            </w:r>
            <w:r>
              <w:rPr>
                <w:rFonts w:ascii="Times New Roman"/>
                <w:b w:val="false"/>
                <w:i w:val="false"/>
                <w:color w:val="000000"/>
                <w:sz w:val="20"/>
              </w:rPr>
              <w:t>
Сейткерим Сапарбаевич</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республиканского государственного учреждения "Департамент по делам обороны Актюбинской области", заместитель председателя призывной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Члены комиссии:</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Куанышев </w:t>
            </w:r>
            <w:r>
              <w:br/>
            </w:r>
            <w:r>
              <w:rPr>
                <w:rFonts w:ascii="Times New Roman"/>
                <w:b w:val="false"/>
                <w:i w:val="false"/>
                <w:color w:val="000000"/>
                <w:sz w:val="20"/>
              </w:rPr>
              <w:t xml:space="preserve">
Марат Владимирович </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Департамента Комитета национальной безопасности по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Алиев </w:t>
            </w:r>
            <w:r>
              <w:br/>
            </w:r>
            <w:r>
              <w:rPr>
                <w:rFonts w:ascii="Times New Roman"/>
                <w:b w:val="false"/>
                <w:i w:val="false"/>
                <w:color w:val="000000"/>
                <w:sz w:val="20"/>
              </w:rPr>
              <w:t xml:space="preserve">
Канат Советович </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местной полицейской службы Департамента внутренних дел Актюбинской области (по согласованию)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Мамбетжанова</w:t>
            </w:r>
            <w:r>
              <w:br/>
            </w:r>
            <w:r>
              <w:rPr>
                <w:rFonts w:ascii="Times New Roman"/>
                <w:b w:val="false"/>
                <w:i w:val="false"/>
                <w:color w:val="000000"/>
                <w:sz w:val="20"/>
              </w:rPr>
              <w:t>
Гулнар Шукировна</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руководителя государственного учреждения "Управление здравоохранения Актюбинской области", председатель медицинской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Сабалакова </w:t>
            </w:r>
            <w:r>
              <w:br/>
            </w:r>
            <w:r>
              <w:rPr>
                <w:rFonts w:ascii="Times New Roman"/>
                <w:b w:val="false"/>
                <w:i w:val="false"/>
                <w:color w:val="000000"/>
                <w:sz w:val="20"/>
              </w:rPr>
              <w:t xml:space="preserve">
Венера Жолдаскалиевна </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главный специалист отдела воспитательной работы и дополнительного образования государственного учреждения "Управление образования Актюбинской области"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Тыныштыков</w:t>
            </w:r>
            <w:r>
              <w:br/>
            </w:r>
            <w:r>
              <w:rPr>
                <w:rFonts w:ascii="Times New Roman"/>
                <w:b w:val="false"/>
                <w:i w:val="false"/>
                <w:color w:val="000000"/>
                <w:sz w:val="20"/>
              </w:rPr>
              <w:t>
Асланбек Сагынаевич</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отдела коммунального государственного учреждения "Информацинно-аналитический центр "Аңсар" государственного учреждения "Управление по делам религий Актюбинской области"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Амангожанова</w:t>
            </w:r>
            <w:r>
              <w:br/>
            </w:r>
            <w:r>
              <w:rPr>
                <w:rFonts w:ascii="Times New Roman"/>
                <w:b w:val="false"/>
                <w:i w:val="false"/>
                <w:color w:val="000000"/>
                <w:sz w:val="20"/>
              </w:rPr>
              <w:t>
Айжан Илемысовна</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службы-юрисконсульт республиканского государственного учреждения "Департамент по делам обороны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Шатаева</w:t>
            </w:r>
            <w:r>
              <w:br/>
            </w:r>
            <w:r>
              <w:rPr>
                <w:rFonts w:ascii="Times New Roman"/>
                <w:b w:val="false"/>
                <w:i w:val="false"/>
                <w:color w:val="000000"/>
                <w:sz w:val="20"/>
              </w:rPr>
              <w:t>
Инават Кубеновна</w:t>
            </w:r>
            <w:r>
              <w:br/>
            </w:r>
            <w:r>
              <w:rPr>
                <w:rFonts w:ascii="Times New Roman"/>
                <w:b w:val="false"/>
                <w:i w:val="false"/>
                <w:color w:val="000000"/>
                <w:sz w:val="20"/>
              </w:rPr>
              <w:t>
</w:t>
            </w:r>
          </w:p>
        </w:tc>
        <w:tc>
          <w:tcPr>
            <w:tcW w:w="115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медсестра консультативно-диагностической поликлиники № 2, секретарь комиссии (по согласованию)</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Резервный состав областной призывной комиссии:</w:t>
      </w:r>
    </w:p>
    <w:tbl>
      <w:tblPr>
        <w:tblW w:w="0" w:type="auto"/>
        <w:tblCellSpacing w:w="0" w:type="auto"/>
        <w:tblBorders>
          <w:top w:val="none"/>
          <w:left w:val="none"/>
          <w:bottom w:val="none"/>
          <w:right w:val="none"/>
          <w:insideH w:val="none"/>
          <w:insideV w:val="none"/>
        </w:tblBorders>
      </w:tblPr>
      <w:tblGrid>
        <w:gridCol w:w="570"/>
        <w:gridCol w:w="11730"/>
      </w:tblGrid>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Кулдыбаев </w:t>
            </w:r>
            <w:r>
              <w:br/>
            </w:r>
            <w:r>
              <w:rPr>
                <w:rFonts w:ascii="Times New Roman"/>
                <w:b w:val="false"/>
                <w:i w:val="false"/>
                <w:color w:val="000000"/>
                <w:sz w:val="20"/>
              </w:rPr>
              <w:t>
Аргынгазы Сейдагулович</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главный специалист отдела по работе с правоохранительными органами и мобилизационной подготовки аппарата акима Актюбинской области, председатель призывной комиссии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Утарбаев </w:t>
            </w:r>
            <w:r>
              <w:br/>
            </w:r>
            <w:r>
              <w:rPr>
                <w:rFonts w:ascii="Times New Roman"/>
                <w:b w:val="false"/>
                <w:i w:val="false"/>
                <w:color w:val="000000"/>
                <w:sz w:val="20"/>
              </w:rPr>
              <w:t>
Адилет Адилбекович</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республиканского государственного учреждения "Департамент по делам обороны Актюбинской области" - начальник управления набора военнослужащих по контракту и призыва, заместитель председателя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Члены комиссии (резервный):</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Абдуллов </w:t>
            </w:r>
            <w:r>
              <w:br/>
            </w:r>
            <w:r>
              <w:rPr>
                <w:rFonts w:ascii="Times New Roman"/>
                <w:b w:val="false"/>
                <w:i w:val="false"/>
                <w:color w:val="000000"/>
                <w:sz w:val="20"/>
              </w:rPr>
              <w:t xml:space="preserve">
Даурен Загидуллович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инспектор отдела кадров Департамента Комитета национальной безопасности по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Макаревич </w:t>
            </w:r>
            <w:r>
              <w:br/>
            </w:r>
            <w:r>
              <w:rPr>
                <w:rFonts w:ascii="Times New Roman"/>
                <w:b w:val="false"/>
                <w:i w:val="false"/>
                <w:color w:val="000000"/>
                <w:sz w:val="20"/>
              </w:rPr>
              <w:t xml:space="preserve">
Жанна Леонидовна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отделения по организации деятельности учасковых инспекторов полиции Департамента внутренних дел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Есмаканов </w:t>
            </w:r>
            <w:r>
              <w:br/>
            </w:r>
            <w:r>
              <w:rPr>
                <w:rFonts w:ascii="Times New Roman"/>
                <w:b w:val="false"/>
                <w:i w:val="false"/>
                <w:color w:val="000000"/>
                <w:sz w:val="20"/>
              </w:rPr>
              <w:t xml:space="preserve">
Есенгелди Бималиевич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лечебного отдела государственного учреждения "Управление здравоохранения Актюбинской области" председатель медицинской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Рсалина </w:t>
            </w:r>
            <w:r>
              <w:br/>
            </w:r>
            <w:r>
              <w:rPr>
                <w:rFonts w:ascii="Times New Roman"/>
                <w:b w:val="false"/>
                <w:i w:val="false"/>
                <w:color w:val="000000"/>
                <w:sz w:val="20"/>
              </w:rPr>
              <w:t>
Ляззат Жумамуратовна</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отдела воспитательной работы дополнительного образования государственного учреждения "Управление образования Актюбинской области"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Кудайберген</w:t>
            </w:r>
            <w:r>
              <w:br/>
            </w:r>
            <w:r>
              <w:rPr>
                <w:rFonts w:ascii="Times New Roman"/>
                <w:b w:val="false"/>
                <w:i w:val="false"/>
                <w:color w:val="000000"/>
                <w:sz w:val="20"/>
              </w:rPr>
              <w:t>
Максат Муратович</w:t>
            </w:r>
            <w:r>
              <w:br/>
            </w:r>
            <w:r>
              <w:rPr>
                <w:rFonts w:ascii="Times New Roman"/>
                <w:b w:val="false"/>
                <w:i w:val="false"/>
                <w:color w:val="000000"/>
                <w:sz w:val="20"/>
              </w:rPr>
              <w:t>
 </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 по информационно-разъяснительной и реабилитационной работе коммунального государственного учреждения "Информационно-аналитический центр "Аңсар" государственного учреждения "Управление по делам религий Актюбинской области"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Сапаров</w:t>
            </w:r>
            <w:r>
              <w:br/>
            </w:r>
            <w:r>
              <w:rPr>
                <w:rFonts w:ascii="Times New Roman"/>
                <w:b w:val="false"/>
                <w:i w:val="false"/>
                <w:color w:val="000000"/>
                <w:sz w:val="20"/>
              </w:rPr>
              <w:t>
Максим Рахметкалиевич</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юрисконсульт республиканского государственного учреждения "Управление по делам обороны города Актобе"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Искиндирова</w:t>
            </w:r>
            <w:r>
              <w:br/>
            </w:r>
            <w:r>
              <w:rPr>
                <w:rFonts w:ascii="Times New Roman"/>
                <w:b w:val="false"/>
                <w:i w:val="false"/>
                <w:color w:val="000000"/>
                <w:sz w:val="20"/>
              </w:rPr>
              <w:t>
Гульнар Сагимбаевна</w:t>
            </w:r>
            <w:r>
              <w:br/>
            </w:r>
            <w:r>
              <w:rPr>
                <w:rFonts w:ascii="Times New Roman"/>
                <w:b w:val="false"/>
                <w:i w:val="false"/>
                <w:color w:val="000000"/>
                <w:sz w:val="20"/>
              </w:rPr>
              <w:t>
</w:t>
            </w:r>
          </w:p>
        </w:tc>
        <w:tc>
          <w:tcPr>
            <w:tcW w:w="11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медсестра консультативно-диагностической поликлиники № 2, секретарь комиссии (по согласованию)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от 14 апреля 2016 года № 151</w:t>
            </w:r>
          </w:p>
        </w:tc>
      </w:tr>
    </w:tbl>
    <w:p>
      <w:pPr>
        <w:spacing w:after="0"/>
        <w:ind w:left="0"/>
        <w:jc w:val="left"/>
      </w:pPr>
      <w:r>
        <w:rPr>
          <w:rFonts w:ascii="Times New Roman"/>
          <w:b/>
          <w:i w:val="false"/>
          <w:color w:val="000000"/>
        </w:rPr>
        <w:t xml:space="preserve"> График проведения призыва граждан на воинскую службу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621"/>
        <w:gridCol w:w="621"/>
        <w:gridCol w:w="621"/>
        <w:gridCol w:w="621"/>
        <w:gridCol w:w="621"/>
        <w:gridCol w:w="621"/>
        <w:gridCol w:w="621"/>
        <w:gridCol w:w="621"/>
        <w:gridCol w:w="621"/>
        <w:gridCol w:w="621"/>
        <w:gridCol w:w="621"/>
        <w:gridCol w:w="621"/>
        <w:gridCol w:w="621"/>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 комиссии</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 города Актобе</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Айтекебииского района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Хобдинского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Шалкарского района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1"/>
        <w:gridCol w:w="631"/>
        <w:gridCol w:w="631"/>
        <w:gridCol w:w="631"/>
        <w:gridCol w:w="631"/>
        <w:gridCol w:w="631"/>
        <w:gridCol w:w="631"/>
        <w:gridCol w:w="631"/>
        <w:gridCol w:w="632"/>
        <w:gridCol w:w="632"/>
        <w:gridCol w:w="632"/>
        <w:gridCol w:w="632"/>
        <w:gridCol w:w="632"/>
        <w:gridCol w:w="632"/>
      </w:tblGrid>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 комиссии</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 города Актобе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Алгинского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Айтекебииского района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Хобдинского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Шалкарского района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04.05.2016г.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05.05.2016г.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06.05.2016г.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6"/>
        <w:gridCol w:w="636"/>
        <w:gridCol w:w="636"/>
        <w:gridCol w:w="637"/>
        <w:gridCol w:w="637"/>
        <w:gridCol w:w="637"/>
        <w:gridCol w:w="583"/>
        <w:gridCol w:w="637"/>
        <w:gridCol w:w="637"/>
        <w:gridCol w:w="374"/>
        <w:gridCol w:w="637"/>
        <w:gridCol w:w="637"/>
        <w:gridCol w:w="638"/>
        <w:gridCol w:w="638"/>
      </w:tblGrid>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 комиссии</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 города Актобе</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Алгинского района</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Айтекебииского района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 района</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 района</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 района</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 района</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 района</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Темирскогорайона</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Уилского района</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Хобдинского района</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 района</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Шалкарского района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08.06.2016 г.</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27.06.2016 г.</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621"/>
        <w:gridCol w:w="621"/>
        <w:gridCol w:w="621"/>
        <w:gridCol w:w="621"/>
        <w:gridCol w:w="621"/>
        <w:gridCol w:w="621"/>
        <w:gridCol w:w="621"/>
        <w:gridCol w:w="621"/>
        <w:gridCol w:w="621"/>
        <w:gridCol w:w="621"/>
        <w:gridCol w:w="621"/>
        <w:gridCol w:w="621"/>
        <w:gridCol w:w="621"/>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 комиссии</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 города Актобе</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Айтекебииского района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Хобдинского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Шалкарского района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18.10.2016 г.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621"/>
        <w:gridCol w:w="621"/>
        <w:gridCol w:w="621"/>
        <w:gridCol w:w="621"/>
        <w:gridCol w:w="621"/>
        <w:gridCol w:w="621"/>
        <w:gridCol w:w="621"/>
        <w:gridCol w:w="621"/>
        <w:gridCol w:w="621"/>
        <w:gridCol w:w="621"/>
        <w:gridCol w:w="621"/>
        <w:gridCol w:w="621"/>
        <w:gridCol w:w="621"/>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 комиссии</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 города Актобе</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Айтекебииского района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Хобдинского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 района</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Шалкарского района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25.11.2016 г.</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5"/>
        <w:gridCol w:w="617"/>
        <w:gridCol w:w="617"/>
        <w:gridCol w:w="566"/>
        <w:gridCol w:w="617"/>
        <w:gridCol w:w="566"/>
        <w:gridCol w:w="618"/>
        <w:gridCol w:w="618"/>
        <w:gridCol w:w="618"/>
        <w:gridCol w:w="618"/>
        <w:gridCol w:w="836"/>
        <w:gridCol w:w="566"/>
        <w:gridCol w:w="619"/>
        <w:gridCol w:w="619"/>
      </w:tblGrid>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 комиссии</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 города Актобе</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Алгинского района</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Айтекебииского района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 района</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 района</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 района</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 района</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 района</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 района</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Уил-ского района</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Хобдинского района</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 района</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Шалкарского района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12.12.2016 г.</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29.12.2016 г.</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30.12.2016 г.</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УДО - управление по делам обороны;</w:t>
      </w:r>
      <w:r>
        <w:br/>
      </w:r>
      <w:r>
        <w:rPr>
          <w:rFonts w:ascii="Times New Roman"/>
          <w:b w:val="false"/>
          <w:i w:val="false"/>
          <w:color w:val="000000"/>
          <w:sz w:val="28"/>
        </w:rPr>
        <w:t>
      ОДО - отдел по делам обороны;</w:t>
      </w:r>
      <w:r>
        <w:br/>
      </w:r>
      <w:r>
        <w:rPr>
          <w:rFonts w:ascii="Times New Roman"/>
          <w:b w:val="false"/>
          <w:i w:val="false"/>
          <w:color w:val="000000"/>
          <w:sz w:val="28"/>
        </w:rPr>
        <w:t>
      НГМ - негоден к воинской службе в мирное время;</w:t>
      </w:r>
      <w:r>
        <w:br/>
      </w:r>
      <w:r>
        <w:rPr>
          <w:rFonts w:ascii="Times New Roman"/>
          <w:b w:val="false"/>
          <w:i w:val="false"/>
          <w:color w:val="000000"/>
          <w:sz w:val="28"/>
        </w:rPr>
        <w:t>
      ВНГ - временно не годен к воинской службе.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