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9efc" w14:textId="3719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22 мая 2015 года № 162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2016 года № 69. Зарегистрировано Департаментом юстиции Актюбинской области 1 апреля 2016 года № 4829.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услуг, исполнительными органами в сфере дошкольного воспитания и обучения"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162 "Об утверждении регламентов государственных услуг в сфере дошкольного воспитания и обучения" (зарегистрированный в Реестре государственной регистрации № 4366, опубликованный 30 июня 2015 года в газетах "Ақтөбе" и "Актюбинский вестник")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возраста (до 7 лет) для направления в детские дошкольные организации",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местными исполнительными органами Актюбинской области, района (города областного значения), акимами города, районного значения, поселка, села, сельского округа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www.egov.kz (далее-портал).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являются выдача направления в детскую дошкольную организацию,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образования" (далее - Стандарт), в случае отсутствия мест в дошкольной организации, уведомление о постановке на очередь с указанием номера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либо в Государственную корпорацию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5 (пяти)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10 (десяти) минут рассматривает поступившие документы, оформляет результат государственной услуги и передает руководству услугодателя для подписания;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5 (пяти) минут подписывает результат и направляет в специалисту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услугодателя в течение 5 (пяти) минут регистрирует направление или уведомление о постановке на очередь с указанием номера очередности.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выдает услугополучателю.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8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в течение 5 (пяти) минут осуществляет прием, регистрацию документов и направляет их на резолюцию руководству.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в течение 5 (пяти) минут ознакамливается с входящими документами и направляет документы ответственному исполнителю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оформляет направление или уведомление о постановке на очередь с указанием номера очередности в течение10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5 (пяти) минут подписывает оформляет направление или уведомление о постановке на очередь с указанием номера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5 (пяти) минут регистрирует направление или уведомление о постановке на очередь с указанием номера очередности и выдает результат государственной услуги услугополучателю.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49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заявление и необходимые документы оператору Государственной корпорации согласно Стандарту,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Центр обслуживания населения (далее – АРМ ИИС ЦОН)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– АРМ РШЭП) (в течение 2 минут).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(выдается расписка с указанием номера очередности либо письменный мотивированный ответ об отказе), сформированный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АРМ РШЭП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либо письменный мотивированный ответ об отказе, сформированной АРМ РШЭП (в течение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(направление или уведомление о постановке на очередь с указанием номера очередности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функциональных взаимодействий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интернет–ресурсе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65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