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11ef" w14:textId="5ae1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15 сентября 2016 года № а-9/366. Зарегистрировано Департаментом юстиции Акмолинской области 13 октября 2016 года № 5566.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№ 9934),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Бурабайского района Акмолинской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Муратова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15 " 09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а-9/366 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районного бюджета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выплаты,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выплаты по погашению и обслуживанию долговых обязательств, бюджетные субвенции, налоги и другие обязательные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услуг по организации питания, приобретение продуктов питания 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Расходы производимые за счет целевых трансфертов и бюджетные кредиты из вышестоящих бюджетов.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