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fcb8" w14:textId="f1ef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июля 2016 года № 6С-6/3. Зарегистрировано Департаментом юстиции Акмолинской области 16 августа 2016 года № 5498.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"Государственный центр по выплате пенсий" заменить словами "Межведомственный расчетный центр социальных выплат".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(внеочередной)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