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da09" w14:textId="a98d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2015 года № 5С-50/1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2016 года № 6С-1/6. Зарегистрировано Департаментом юстиции Акмолинской области 11 апреля 2016 года № 5286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 февраля 2016 года № 5С-46-2 "О внесении изменений в решение Акмолинского областного маслихата от 14 декабря 2015 года № 5С-43-2 "Об областном бюджете на 2016-2018 годы",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2016-2018 годы" от 25 декабря 2015 года № 5С-50/1 (зарегистрировано в Реестре государственной регистрации нормативных правовых актов № 5208, опубликовано 21 января 2016 года в районной газете "Бурабай", 21 января 2016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6271210,7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3038928,0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12815,0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94491,0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3124976,7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6317429,3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- 3695,0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41873,0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- 42523,6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42523,6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районном бюджете на 2016 год предусмотрено погашение бюджетных кредитов в областной бюджет в сумме 58555,4 тысяч тенге, в том числе: погашение долга местного исполнительного органа перед вышестоящим бюджетом – 7701,0 тысяч тенге, досрочное погашение бюджетных кредитов выделенных для реализации мер социальной поддержки специалистов – 506,4 тысяч тенге, возврат неиспользованных бюджетных кредитов, выданных из республиканского бюджета – 50348,0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2 754 166,7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села Акылбай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