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29b4" w14:textId="6c82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Целиноградского районного маслихата от 31 марта 2015 года № 283/41-5 "Об определении размера и порядка оказания жилищной помощи малообеспеченным семьям (гражданам), проживающим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августа 2016 года № 54/6-6. Зарегистрировано Департаментом юстиции Акмолинской области 13 сентября 2016 года № 5522. Утратило силу решением Целиноградского районного маслихата Акмолинской области от 20 февраля 2020 года № 385/57-6.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Целиноградского районного маслихата Акмолинской области от 20.02.2020 </w:t>
      </w:r>
      <w:r>
        <w:rPr>
          <w:rFonts w:ascii="Times New Roman"/>
          <w:b w:val="false"/>
          <w:i w:val="false"/>
          <w:color w:val="000000"/>
          <w:sz w:val="28"/>
        </w:rPr>
        <w:t>№ 385/57-6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определении размера и порядка оказания жилищной помощи малообеспеченным семьям (гражданам), проживающим в Целиноградском районе" от 31 марта 2015 года № 283/41-5 (зарегистрировано в Реестре государственной регистрации нормативных правовых актов № 4760, опубликовано 24 апреля 2015 года в районных газетах "Вести Акмола", "Ақмол ақпараты")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 случае предоставления заявителем неполного пакета документов и (или) документов с истекшим сроком действия работником общества выдается расписка об отказе в приеме документов по установленной форме.".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17.08.2016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17.08.2016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