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30fa" w14:textId="0d53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Целиноградском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апреля 2016 года № 17/2-6. Зарегистрировано Департаментом юстиции Акмолинской области 26 мая 2016 года № 5387. Утратило силу решением Целиноградского районного маслихата Акмолинской области от 10 июля 2020 года № 429/64-6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Целиноградского районного маслихата Акмолинской области от 10.07.2020 </w:t>
      </w:r>
      <w:r>
        <w:rPr>
          <w:rFonts w:ascii="Times New Roman"/>
          <w:b w:val="false"/>
          <w:i w:val="false"/>
          <w:color w:val="000000"/>
          <w:sz w:val="28"/>
        </w:rPr>
        <w:t>№ 429/64-6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мирных собраний, митингов, шествий, пикетов и демонстраций в Целиноградском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дополнительном регламентировании порядка проведения мирных собраний, митингов, шествий, пикетов и демонстраций в Целиноградском районе" от 21 февраля 2013 года № 89/12-5 (зарегистрировано в Реестре государственной регистрации нормативных правовых актов № 3682, опубликовано 22 марта 2013 года в районных газетах "Призыв", "Ұран).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А.Веревкин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25.04.2016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17/2-6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пикетов и демонстраций в Целиноградском районе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проведения мирных собраний и митингов: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Акмол, улица Гагарина, площадь перед зданием районного Дома культуры;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село Акмол, микрорайон "Бахыт", площадь напротив стадиона.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25.10.2019 </w:t>
      </w:r>
      <w:r>
        <w:rPr>
          <w:rFonts w:ascii="Times New Roman"/>
          <w:b w:val="false"/>
          <w:i w:val="false"/>
          <w:color w:val="000000"/>
          <w:sz w:val="28"/>
        </w:rPr>
        <w:t>№ 356/51-6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маршрут проведения шествий и демонстраций: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село Акмол, от стелы "Разорванная звезда" до конца улицы Гагарина;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село Акмол, от музейно-мемориального комплекса "Алжир" до стелы "Разорванная звезда".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Уполномоченным (организаторам) и участникам мероприятия не допускается участие в состоянии алкогольного и наркотического опьянения.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целях обеспечения общественного порядка и безопасности участников пикета: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различных одиночных пикетов должны располагаться друг относительно друга на расстоянии не менее 50 метров или не быть в пределах прямой видимости;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в один и тот же день и время, на одном и том же объекте допускается не более 3-х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 пикетировании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случае, когда получен отказ акимата Целиноградского района в проведении мирного собрания, митинга, шествия, пикета и демонстрации или когда состоялось решение о его запрещении, уполномоченные (организаторы) незамедлительно принимают меры по отмене всех подготовительных мероприятий и по надлежащему оповещению об этом потенциальных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