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315e" w14:textId="e0a3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апреля 2016 года № 6С-3/6 "О дополнительном регламентировании порядка проведения собраний, митингов, шествий, пикетов и демонстраций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августа 2016 года № 6С-4/6. Зарегистрировано Департаментом юстиции Акмолинской области 23 сентября 2016 года № 5542. Утратило силу решением Жаркаинского районного маслихата Акмолинской области от 23 июля 2020 года № 6С-56/2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Жаркаинского районного маслихата Акмолинской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 6С-56/2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Жаркаинский районный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дополнительном регламентировании порядка проведения собраний, митингов, шествий, пикетов и демонстраций в Жаркаинском районе" от 25 апреля 2016 года № 6С-3/6 (зарегистрировано в Реестре государственной регистрации нормативных правовых актов № 5406, опубликовано 10 июня 2016 года в районных газетах "Жарқайың тынысы" и "Целинное знамя")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Местами проведения собраний и митингов в Жаркаинском районе определить: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Державинск, центральная площадь, улица Ленина,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Державинск, малая площадь перед районным Домом культуры, улица Захарова, 37.";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"или находятся в пределах прямой видимости"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