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a8d5" w14:textId="98aa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Ерейментауского районного маслихата от 3 октября 2013 года № 5С-19/3-13 "Об утверждении Правил оказания социальной помощи, установления размеров и определения перечня отдельных категорий нуждающихся граждан в Ерейментауском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26 декабря 2016 года № 6С-10/8-16. Зарегистрировано Департаментом юстиции Акмолинской области 10 января 2017 года № 5686. Утратило силу решением Ерейментауского районного маслихата Акмолинской области от 20 апреля 2020 года № 6С-48/5-20</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20.04.2020 </w:t>
      </w:r>
      <w:r>
        <w:rPr>
          <w:rFonts w:ascii="Times New Roman"/>
          <w:b w:val="false"/>
          <w:i w:val="false"/>
          <w:color w:val="000000"/>
          <w:sz w:val="28"/>
        </w:rPr>
        <w:t>№ 6С-48/5-20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Ерейментауский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3 октября 2013 года № 5С-19/3-13 "Об утверждении Правил оказания социальной помощи, установления размеров и определения перечня отдельных категорий нуждающихся граждан в Ерейментауском районе" (зарегистрировано в Реестре государственной регистрации нормативных правовых актов № 3854, опубликовано 2 ноября 2013 года в районной газете "Ереймен", 2 ноября 2013 года в районной газете "Ерейментау")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Ерейментауском районе,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новой редакции:</w:t>
      </w:r>
      <w:r>
        <w:br/>
      </w:r>
      <w:r>
        <w:rPr>
          <w:rFonts w:ascii="Times New Roman"/>
          <w:b w:val="false"/>
          <w:i w:val="false"/>
          <w:color w:val="000000"/>
          <w:sz w:val="28"/>
        </w:rPr>
        <w:t>
      "8) уполномоченная организация - Ерейментауское районное отделение Департамента "Межведомственный расчетный центр социальных выплат"- филиал некоммерческого акционерного общества "Государственная корпорация "Правительство для граждан" по Акмолинской области;";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8 изложить в новой редакции:</w:t>
      </w:r>
      <w:r>
        <w:br/>
      </w:r>
      <w:r>
        <w:rPr>
          <w:rFonts w:ascii="Times New Roman"/>
          <w:b w:val="false"/>
          <w:i w:val="false"/>
          <w:color w:val="000000"/>
          <w:sz w:val="28"/>
        </w:rPr>
        <w:t>
      "5) студентам из числа малообеспеченных, социально-уязвимых слоев населения (семей), обучающимся по очной форме обучения в колледжах на платной основе. Студентам из числа малообеспеченных семей, социально-уязвимых слоев населения (семей), обучающимся в высших медицинских учебных заведениях;</w:t>
      </w:r>
      <w:r>
        <w:br/>
      </w:r>
      <w:r>
        <w:rPr>
          <w:rFonts w:ascii="Times New Roman"/>
          <w:b w:val="false"/>
          <w:i w:val="false"/>
          <w:color w:val="000000"/>
          <w:sz w:val="28"/>
        </w:rPr>
        <w:t>
      студентам из малообеспеченных, социально–уязвимых слоев населения (семей), обучающимся в высших медицинских учебных заведениях в интернатуре (не зависимо от места проживания по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новой редакции:</w:t>
      </w:r>
      <w:r>
        <w:br/>
      </w:r>
      <w:r>
        <w:rPr>
          <w:rFonts w:ascii="Times New Roman"/>
          <w:b w:val="false"/>
          <w:i w:val="false"/>
          <w:color w:val="000000"/>
          <w:sz w:val="28"/>
        </w:rPr>
        <w:t>
      "4) социальная помощь оказывается без учета доходов следующим гражданам (семьям):</w:t>
      </w:r>
      <w:r>
        <w:br/>
      </w:r>
      <w:r>
        <w:rPr>
          <w:rFonts w:ascii="Times New Roman"/>
          <w:b w:val="false"/>
          <w:i w:val="false"/>
          <w:color w:val="000000"/>
          <w:sz w:val="28"/>
        </w:rPr>
        <w:t>
      репрессированным гражданам в размере двух месячных расчетных показателей;</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не позднее трех месяцев после наступления трудной жизненной ситуации на основании справки государственного учреждения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Акмолинской области Министерства по чрезвычайным ситуациям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сто пятидесяти месячных расчетных показателей;</w:t>
      </w:r>
      <w:r>
        <w:br/>
      </w:r>
      <w:r>
        <w:rPr>
          <w:rFonts w:ascii="Times New Roman"/>
          <w:b w:val="false"/>
          <w:i w:val="false"/>
          <w:color w:val="000000"/>
          <w:sz w:val="28"/>
        </w:rPr>
        <w:t>
      гражданам, имеющим социально-значимые заболевания (лица с онкологическими заболеваниями, больные туберкулезом, находящиеся на амбулаторном лечении) в размере пятнадцати месячных расчетных показателей по заключению врачебно-консультативной комиссии;".</w:t>
      </w:r>
      <w:r>
        <w:br/>
      </w:r>
      <w:r>
        <w:rPr>
          <w:rFonts w:ascii="Times New Roman"/>
          <w:b w:val="false"/>
          <w:i w:val="false"/>
          <w:color w:val="000000"/>
          <w:sz w:val="28"/>
        </w:rPr>
        <w:t xml:space="preserve">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А.Айтпаев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декабря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