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969b2" w14:textId="5f969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2017-2019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23 декабря 2016 года № 6С 7/3. Зарегистрировано Департаментом юстиции Акмолинской области 5 января 2017 года № 5666.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заголовке и по всему тексту решения и приложениях к решению слова "бюджет района", "бюджета района", "бюджете района" заменины словами "районный бюджет", "районного бюджета", "районном бюджете" решением Атбасарского районного маслихата Акмолинской области от 11.08.2017 </w:t>
      </w:r>
      <w:r>
        <w:rPr>
          <w:rFonts w:ascii="Times New Roman"/>
          <w:b w:val="false"/>
          <w:i w:val="false"/>
          <w:color w:val="ff0000"/>
          <w:sz w:val="28"/>
        </w:rPr>
        <w:t>№ 6С 12/3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Атбасарский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5 840 554,1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1 288 393,0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9 180,2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105 116,2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4 437 864,7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5 846 253,9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5 536,5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8 977,5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3 441,0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10 550,0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10 550,0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-21 786,3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21 786,3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8 977,5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3 441,0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16 249,8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Атбасарского районного маслихата Акмолинской области от 27.11.2017 </w:t>
      </w:r>
      <w:r>
        <w:rPr>
          <w:rFonts w:ascii="Times New Roman"/>
          <w:b w:val="false"/>
          <w:i w:val="false"/>
          <w:color w:val="ff0000"/>
          <w:sz w:val="28"/>
        </w:rPr>
        <w:t>№ 6С 14/2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районном бюджете на 2017 год предусмотрена субвенция, передаваемая из областного бюджета в сумме 2 118 529,0 тысяч тенге.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резерв местного исполнительного органа района на 2017 год в сумме 14 186,4 тысяч тенге.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Атбасарского районного маслихата Акмолинской области от 27.11.2017 </w:t>
      </w:r>
      <w:r>
        <w:rPr>
          <w:rFonts w:ascii="Times New Roman"/>
          <w:b w:val="false"/>
          <w:i w:val="false"/>
          <w:color w:val="ff0000"/>
          <w:sz w:val="28"/>
        </w:rPr>
        <w:t>№ 6С 14/2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бюджетные программы города районного значения, сел и сельских округов,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Учесть, что в районном бюджете на 2017 год предусмотрены целевые трансферты и бюджетные кредиты из республиканского бюджета,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Учесть, что в районном бюджете на 2017 год предусмотрены целевые трансферты из областного бюджета,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Учесть, что в районном бюджете на 2017 год предусмотрено распределение трансфертов органам местного самоуправления между городом районного значения, селами, сельскими округами,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перечень районных бюджетных программ, не подлежащих секвестру в процессе исполнения районного бюджета на 2017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Учесть, что в районном бюджете на 2017 год предусмотрено погашение основного долга по бюджетным кредитам, выделенным в 2010-2016 годах для реализации мер социальной поддержки специалистов в сумме 3 441,0 тысяча тенге.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Учесть, что в районном бюджете на 2017 год предусмотрено вознаграждение по бюджетным кредитам, выделенным из республиканского бюджета на проведение ремонта общего имущества кондоминиума в сумме 32,0 тысяч тенге.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Учесть, что в районном бюджете на 2017 год предусмотрено вознаграждение по бюджетным кредитам, выделенным из республиканского бюджета для реализации мер социальной поддержки специалистов в сумме 5,0 тысяч тенге.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Установить специалистам в области социального обеспечения, образования и культуры, являющихся гражданскими служащими и работающим в сельской местности, повышенные на двадцать пять процентов должностные оклады и тарифные ставки, по сравнению с окладами и ставками гражданских служащих, занимающихся этими видами деятельности в городских условиях.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Настоящее решение вступает в силу со дня государственной регистрации в Департаменте юстиции Акмолинской области и вводится в действие с 1 января 2017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Аксеитова С.К.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Атбасарского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Борумбаев Б.А.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Атбасарского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А.Н.Никишов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 декабря 2016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Атбасарского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7/3</w:t>
            </w:r>
          </w:p>
        </w:tc>
      </w:tr>
    </w:tbl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2017 год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Атбасарского районного маслихата Акмолинской области от 27.11.2017 </w:t>
      </w:r>
      <w:r>
        <w:rPr>
          <w:rFonts w:ascii="Times New Roman"/>
          <w:b w:val="false"/>
          <w:i w:val="false"/>
          <w:color w:val="ff0000"/>
          <w:sz w:val="28"/>
        </w:rPr>
        <w:t>№ 6С 14/2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5181"/>
        <w:gridCol w:w="43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5 840 554,1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1 288 393,0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124 844,3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124 844,3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561 191,0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561 191,0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474 448,6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329 436,9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27 962,4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112 649,3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118 386,1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62 666,0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48 989,1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9 180,2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5 445,1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5 347,7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3 732,1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3 732,1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105 116,2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103 963,2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101 704,0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2 259,2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4 437 864,7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4 437 864,7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4 437 864,7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2"/>
        <w:gridCol w:w="1211"/>
        <w:gridCol w:w="126"/>
        <w:gridCol w:w="1212"/>
        <w:gridCol w:w="5573"/>
        <w:gridCol w:w="32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5 846 253,9</w:t>
            </w:r>
          </w:p>
        </w:tc>
      </w:tr>
      <w:tr>
        <w:trPr>
          <w:trHeight w:val="30" w:hRule="atLeast"/>
        </w:trPr>
        <w:tc>
          <w:tcPr>
            <w:tcW w:w="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301 168,4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16 945,3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16 769,3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98 917,2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96 417,2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142 126,9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139 070,9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32 163,0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27 383,0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11 016,0</w:t>
            </w:r>
          </w:p>
        </w:tc>
      </w:tr>
      <w:tr>
        <w:trPr>
          <w:trHeight w:val="30" w:hRule="atLeast"/>
        </w:trPr>
        <w:tc>
          <w:tcPr>
            <w:tcW w:w="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25 431,6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25 431,6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2 904,2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22 356,4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</w:tr>
      <w:tr>
        <w:trPr>
          <w:trHeight w:val="30" w:hRule="atLeast"/>
        </w:trPr>
        <w:tc>
          <w:tcPr>
            <w:tcW w:w="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2 542 665,8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2 539 390,7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1 950 983,4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66 026,4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100 099,0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101 290,0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28 590,0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252 012,0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29 565,9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3 275,1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3 275,1</w:t>
            </w:r>
          </w:p>
        </w:tc>
      </w:tr>
      <w:tr>
        <w:trPr>
          <w:trHeight w:val="30" w:hRule="atLeast"/>
        </w:trPr>
        <w:tc>
          <w:tcPr>
            <w:tcW w:w="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400 621,5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397 362,5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25 168,8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63 712,5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212 205,4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21 165,4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4 283,3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19 604,8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6 421,3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731,0</w:t>
            </w:r>
          </w:p>
        </w:tc>
      </w:tr>
      <w:tr>
        <w:trPr>
          <w:trHeight w:val="30" w:hRule="atLeast"/>
        </w:trPr>
        <w:tc>
          <w:tcPr>
            <w:tcW w:w="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1 746 183,0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896 022,2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56 176,1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628 557,1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211 289,0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850 160,8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43 224,0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579 566,0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63 958,0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68 098,8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31 893,0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63 421,0</w:t>
            </w:r>
          </w:p>
        </w:tc>
      </w:tr>
      <w:tr>
        <w:trPr>
          <w:trHeight w:val="30" w:hRule="atLeast"/>
        </w:trPr>
        <w:tc>
          <w:tcPr>
            <w:tcW w:w="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215 141,5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178 369,2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109 019,2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55 151,0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21 067,3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7 601,3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физической культуры и спорта района (города областного значения) 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7 607,0</w:t>
            </w:r>
          </w:p>
        </w:tc>
      </w:tr>
      <w:tr>
        <w:trPr>
          <w:trHeight w:val="30" w:hRule="atLeast"/>
        </w:trPr>
        <w:tc>
          <w:tcPr>
            <w:tcW w:w="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275 690,3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275 690,3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275 690,3</w:t>
            </w:r>
          </w:p>
        </w:tc>
      </w:tr>
      <w:tr>
        <w:trPr>
          <w:trHeight w:val="30" w:hRule="atLeast"/>
        </w:trPr>
        <w:tc>
          <w:tcPr>
            <w:tcW w:w="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90 445,3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4 718,4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4 718,4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12 244,2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12 244,2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63 150,7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 и человека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49 545,7</w:t>
            </w:r>
          </w:p>
        </w:tc>
      </w:tr>
      <w:tr>
        <w:trPr>
          <w:trHeight w:val="30" w:hRule="atLeast"/>
        </w:trPr>
        <w:tc>
          <w:tcPr>
            <w:tcW w:w="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15 488,8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(города областного значения) 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5 845,8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5 845,8</w:t>
            </w:r>
          </w:p>
        </w:tc>
      </w:tr>
      <w:tr>
        <w:trPr>
          <w:trHeight w:val="30" w:hRule="atLeast"/>
        </w:trPr>
        <w:tc>
          <w:tcPr>
            <w:tcW w:w="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94 540,7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городе, города районного значения, поселка, села, сельского округа 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47 040,7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45 040,7</w:t>
            </w:r>
          </w:p>
        </w:tc>
      </w:tr>
      <w:tr>
        <w:trPr>
          <w:trHeight w:val="30" w:hRule="atLeast"/>
        </w:trPr>
        <w:tc>
          <w:tcPr>
            <w:tcW w:w="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38 168,1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городе, города районного значения, поселка, села, сельского округа 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18 216,6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18 216,6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14 186,4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14 186,4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5 765,1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5 765,1</w:t>
            </w:r>
          </w:p>
        </w:tc>
      </w:tr>
      <w:tr>
        <w:trPr>
          <w:trHeight w:val="30" w:hRule="atLeast"/>
        </w:trPr>
        <w:tc>
          <w:tcPr>
            <w:tcW w:w="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100 671,9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100 671,9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10 247,8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80 445,0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5 536,5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8 977,5</w:t>
            </w:r>
          </w:p>
        </w:tc>
      </w:tr>
      <w:tr>
        <w:trPr>
          <w:trHeight w:val="30" w:hRule="atLeast"/>
        </w:trPr>
        <w:tc>
          <w:tcPr>
            <w:tcW w:w="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3 441,0</w:t>
            </w:r>
          </w:p>
        </w:tc>
      </w:tr>
      <w:tr>
        <w:trPr>
          <w:trHeight w:val="30" w:hRule="atLeast"/>
        </w:trPr>
        <w:tc>
          <w:tcPr>
            <w:tcW w:w="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10 550,0</w:t>
            </w:r>
          </w:p>
        </w:tc>
      </w:tr>
      <w:tr>
        <w:trPr>
          <w:trHeight w:val="30" w:hRule="atLeast"/>
        </w:trPr>
        <w:tc>
          <w:tcPr>
            <w:tcW w:w="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-21 786,3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8 977,5</w:t>
            </w:r>
          </w:p>
        </w:tc>
      </w:tr>
      <w:tr>
        <w:trPr>
          <w:trHeight w:val="30" w:hRule="atLeast"/>
        </w:trPr>
        <w:tc>
          <w:tcPr>
            <w:tcW w:w="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3 441,0</w:t>
            </w:r>
          </w:p>
        </w:tc>
      </w:tr>
      <w:tr>
        <w:trPr>
          <w:trHeight w:val="30" w:hRule="atLeast"/>
        </w:trPr>
        <w:tc>
          <w:tcPr>
            <w:tcW w:w="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16 249,8</w:t>
            </w:r>
          </w:p>
        </w:tc>
      </w:tr>
      <w:tr>
        <w:trPr>
          <w:trHeight w:val="30" w:hRule="atLeast"/>
        </w:trPr>
        <w:tc>
          <w:tcPr>
            <w:tcW w:w="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16 249,8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16 249,8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Атбасарского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7/3</w:t>
            </w:r>
          </w:p>
        </w:tc>
      </w:tr>
    </w:tbl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решения Атбасарского районного маслихата Акмолинской области от 11.08.2017 </w:t>
      </w:r>
      <w:r>
        <w:rPr>
          <w:rFonts w:ascii="Times New Roman"/>
          <w:b w:val="false"/>
          <w:i w:val="false"/>
          <w:color w:val="ff0000"/>
          <w:sz w:val="28"/>
        </w:rPr>
        <w:t>№ 6С 12/3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5181"/>
        <w:gridCol w:w="43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4 313 349,0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1 353 154,0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138 487,0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138 487,0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632 386,0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632 386,0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444 739,0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289 474,0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32 267,0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117 049,0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127 448,0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66 426,0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52 854,0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25 970,0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25 269,0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2 926 271,0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2 926 271,0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2 926 271,0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1304"/>
        <w:gridCol w:w="1304"/>
        <w:gridCol w:w="5198"/>
        <w:gridCol w:w="35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4 313 349,0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300 819,0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17 993,0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17 993,0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87 871,0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87 871,0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151 768,0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151 768,0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29 170,0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11 185,0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181,0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2 629 775,0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2 618 775,0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2 038 545,0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107 337,0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106 863,0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291 129,0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39 344,0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144 100,0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140 311,0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27 122,0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18 952,0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3 789,0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719 018,0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641 892,0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240 892,0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77 126,0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77 126,0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200 288,0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162 862,0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86 215,0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61 335,0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21 089,0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физической культуры и спорта района (города областного значения)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7 986,0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40 523,0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(города областного значения)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6 488,0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28 182,0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28 182,0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18 022,0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41 878,0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городе, города районного значения, поселка, села, сельского округа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6 569,0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184 925,0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184 925,0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184 925,0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Атбасарского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7/3</w:t>
            </w:r>
          </w:p>
        </w:tc>
      </w:tr>
    </w:tbl>
    <w:bookmarkStart w:name="z2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1304"/>
        <w:gridCol w:w="1304"/>
        <w:gridCol w:w="5198"/>
        <w:gridCol w:w="35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3 690 591,0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1 419 195,0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145 411,0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145 411,0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664 000,0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664 000,0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465 364,0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303 948,0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32 267,0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122 902,0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6 247,0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133 821,0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69 747,0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55 497,0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10 599,0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10 599,0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26 019,0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2 237 025,0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2 237 025,0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2 237 025,0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3 690 591,0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304 938,0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18 110,0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18 110,0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89 179,0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89 179,0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153 396,0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153 396,0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32 931,0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11 322,0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2 625 027,0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2 625 027,0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2 034 842,0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108 485,0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107 908,0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291 129,0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30 714,0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148 026,0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144 093,0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24 821,0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26 656,0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28 478,0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19 427,0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3 933,0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203 121,0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165 058,0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87 440,0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62 108,0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21 232,0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физической культуры и спорта района (города областного значения)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16 831,0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8 321,0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41 369,0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(города областного значения)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6 552,0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13 059,0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городе, города районного значения, поселка, села, сельского округа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6 647,0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221 503,0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221 503,0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221 503,0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Атбасарского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7/3</w:t>
            </w:r>
          </w:p>
        </w:tc>
      </w:tr>
    </w:tbl>
    <w:bookmarkStart w:name="z2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города районного значения, сел и сельских округов на 2017 год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Атбасарского районного маслихата Акмолинской области от 27.11.2017 </w:t>
      </w:r>
      <w:r>
        <w:rPr>
          <w:rFonts w:ascii="Times New Roman"/>
          <w:b w:val="false"/>
          <w:i w:val="false"/>
          <w:color w:val="ff0000"/>
          <w:sz w:val="28"/>
        </w:rPr>
        <w:t>№ 6С 14/2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9"/>
        <w:gridCol w:w="1507"/>
        <w:gridCol w:w="1507"/>
        <w:gridCol w:w="4686"/>
        <w:gridCol w:w="34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207 843,5</w:t>
            </w:r>
          </w:p>
        </w:tc>
      </w:tr>
      <w:tr>
        <w:trPr>
          <w:trHeight w:val="30" w:hRule="atLeast"/>
        </w:trPr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142 126,9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Борисовка Атбасарского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6 625,1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6 625,1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Есенгельды Атбасарского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Макеевского сельского округа Атбасарского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7 465,4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7 465,4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Мариновского сельского округа Атбасарского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10 805,3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10 805,3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Бастау Атбасарского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8 607,6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8 607,6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Новосельское Атбасарского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8 713,6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8 713,6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Акана Курманова Атбасарского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7 938,2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7 938,2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Покровского сельского округа Атбасарского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7 507,1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7 507,1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Полтавского сельского округа Атбасарского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Сепе Атбасарского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10 698,7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7 642,7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Сергеевского сельского округа Атбасарского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9 232,7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9 232,7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Сочинское Атбасарского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Тельманского сельского округа Атбасарского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Шункыркольского сельского округа Атбасарского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8 216,5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8 216,5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Ярославского сельского округа Атбасарского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8 201,2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8 201,2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Атбасар Атбасарского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17 282,0</w:t>
            </w:r>
          </w:p>
        </w:tc>
      </w:tr>
      <w:tr>
        <w:trPr>
          <w:trHeight w:val="30" w:hRule="atLeast"/>
        </w:trPr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Атбасар Атбасарского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47 500,0</w:t>
            </w:r>
          </w:p>
        </w:tc>
      </w:tr>
      <w:tr>
        <w:trPr>
          <w:trHeight w:val="30" w:hRule="atLeast"/>
        </w:trPr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18 216,6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Борисовка Атбасарского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Есенгельды Атбасарского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Макеевского сельского округа Атбасарского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Мариновского сельского округа Атбасарского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Бастау Атбасарского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Новосельское Атбасарского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Акана Курманова Атбасарского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Покровского сельского округа Атбасарского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Полтавского сельского округа Атбасарского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Сепе Атбасарского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Сергеевского сельского округа Атбасарского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Сочинское Атбасарского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Тельманского сельского округа Атбасарского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Шункыркольского сельского округа Атбасарского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Ярославского сельского округа Атбасарского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Атбасарского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7/3</w:t>
            </w:r>
          </w:p>
        </w:tc>
      </w:tr>
    </w:tbl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города районного значения, сел и сельских округов</w:t>
      </w:r>
      <w:r>
        <w:br/>
      </w:r>
      <w:r>
        <w:rPr>
          <w:rFonts w:ascii="Times New Roman"/>
          <w:b/>
          <w:i w:val="false"/>
          <w:color w:val="000000"/>
        </w:rPr>
        <w:t>на 2018 год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решения Атбасарского районного маслихата Акмолинской области от 28.04.2017 </w:t>
      </w:r>
      <w:r>
        <w:rPr>
          <w:rFonts w:ascii="Times New Roman"/>
          <w:b w:val="false"/>
          <w:i w:val="false"/>
          <w:color w:val="ff0000"/>
          <w:sz w:val="28"/>
        </w:rPr>
        <w:t>№ 6С 10/2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9"/>
        <w:gridCol w:w="1507"/>
        <w:gridCol w:w="1507"/>
        <w:gridCol w:w="4686"/>
        <w:gridCol w:w="34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170 237,0</w:t>
            </w:r>
          </w:p>
        </w:tc>
      </w:tr>
      <w:tr>
        <w:trPr>
          <w:trHeight w:val="30" w:hRule="atLeast"/>
        </w:trPr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151 768,0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Борисовка Атбасарского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Есенгельды Атбасарского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Макеевского сельского округа Атбасарского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Мариновского сельского округа Атбасарского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Бастау Атбасарского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Новосельское Атбасарского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Акана Курманова Атбасарского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Покровского сельского округа Атбасарского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Полтавского сельского округа Атбасарского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Сепе Атбасарского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Сергеевского сельского округа Атбасарского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Сочинское Атбасарского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Тельманского сельского округа Атбасарского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Шункыркольского сельского округа Атбасарского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Ярославского сельского округа Атбасарского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Атбасар Атбасарского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18 457,0</w:t>
            </w:r>
          </w:p>
        </w:tc>
      </w:tr>
      <w:tr>
        <w:trPr>
          <w:trHeight w:val="30" w:hRule="atLeast"/>
        </w:trPr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Борисовка Атбасарского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Есенгельды Атбасарского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Макеевского сельского округа Атбасарского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Мариновского сельского округа Атбасарского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Бастау Атбасарского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Новосельское Атбасарского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Акана Курманова Атбасарского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Покровского сельского округа Атбасарского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Полтавского сельского округа Атбасарского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Сепе Атбасарского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Сергеевского сельского округа Атбасарского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Сочинское Атбасарского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Тельманского сельского округа Атбасарского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Шункыркольского сельского округа Атбасарского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Ярославского сельского округа Атбасарского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Атбасарского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7/3</w:t>
            </w:r>
          </w:p>
        </w:tc>
      </w:tr>
    </w:tbl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города районного значения, сел и сельских округов на 2019 год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6 - в редакции решения Атбасарского районного маслихата Акмолинской области от 28.04.2017 </w:t>
      </w:r>
      <w:r>
        <w:rPr>
          <w:rFonts w:ascii="Times New Roman"/>
          <w:b w:val="false"/>
          <w:i w:val="false"/>
          <w:color w:val="ff0000"/>
          <w:sz w:val="28"/>
        </w:rPr>
        <w:t>№ 6С 10/2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9"/>
        <w:gridCol w:w="1507"/>
        <w:gridCol w:w="1507"/>
        <w:gridCol w:w="4686"/>
        <w:gridCol w:w="34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171 865,0</w:t>
            </w:r>
          </w:p>
        </w:tc>
      </w:tr>
      <w:tr>
        <w:trPr>
          <w:trHeight w:val="30" w:hRule="atLeast"/>
        </w:trPr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153 396,0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Борисовка Атбасарского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Есенгельды Атбасарского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Макеевского сельского округа Атбасарского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Мариновского сельского округа Атбасарского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Бастау Атбасарского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Новосельское Атбасарского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Акана Курманова Атбасарского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Покровского сельского округа Атбасарского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Полтавского сельского округа Атбасарского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Сепе Атбасарского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Сергеевского сельского округа Атбасарского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Сочинское Атбасарского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Тельманского сельского округа Атбасарского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Шункыркольского сельского округа Атбасарского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Ярославского сельского округа Атбасарского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Атбасар Атбасарского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18 620,0</w:t>
            </w:r>
          </w:p>
        </w:tc>
      </w:tr>
      <w:tr>
        <w:trPr>
          <w:trHeight w:val="30" w:hRule="atLeast"/>
        </w:trPr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Борисовка Атбасарского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Есенгельды Атбасарского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Макеевского сельского округа Атбасарского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Мариновского сельского округа Атбасарского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Бастау Атбасарского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Новосельское Атбасарского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Акана Курманова Атбасарского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Покровского сельского округа Атбасарского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Полтавского сельского округа Атбасарского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Сепе Атбасарского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Сергеевского сельского округа Атбасарского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Сочинское Атбасарского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Тельманского сельского округа Атбасарского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Шункыркольского сельского округа Атбасарского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Ярославского сельского округа Атбасарского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Атбасарского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7/3</w:t>
            </w:r>
          </w:p>
        </w:tc>
      </w:tr>
    </w:tbl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2017 год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решения Атбасарского районного маслихата Акмолинской области от 27.11.2017 </w:t>
      </w:r>
      <w:r>
        <w:rPr>
          <w:rFonts w:ascii="Times New Roman"/>
          <w:b w:val="false"/>
          <w:i w:val="false"/>
          <w:color w:val="ff0000"/>
          <w:sz w:val="28"/>
        </w:rPr>
        <w:t>№ 6С 14/2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05"/>
        <w:gridCol w:w="4295"/>
      </w:tblGrid>
      <w:tr>
        <w:trPr>
          <w:trHeight w:val="30" w:hRule="atLeast"/>
        </w:trPr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949 862,0</w:t>
            </w:r>
          </w:p>
        </w:tc>
      </w:tr>
      <w:tr>
        <w:trPr>
          <w:trHeight w:val="30" w:hRule="atLeast"/>
        </w:trPr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водопроводных сетей и сооружений села Садовое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184 616,0</w:t>
            </w:r>
          </w:p>
        </w:tc>
      </w:tr>
      <w:tr>
        <w:trPr>
          <w:trHeight w:val="30" w:hRule="atLeast"/>
        </w:trPr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наружных инженерных сетей и обустройства к четырнадцати сорокапятиквартирным жилым домам в микрорайне № 1 города Атбасар Атбасарского района, сети электроснабжения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248 121,0</w:t>
            </w:r>
          </w:p>
        </w:tc>
      </w:tr>
      <w:tr>
        <w:trPr>
          <w:trHeight w:val="30" w:hRule="atLeast"/>
        </w:trPr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наружных инженерных сетей и обустройства к четырнадцати сорокапятиквартирным жилым домам в микрорайне №1 города Атбасар Атбасарского района, сети теплоснабжения, в том числе: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130 051,0</w:t>
            </w:r>
          </w:p>
        </w:tc>
      </w:tr>
      <w:tr>
        <w:trPr>
          <w:trHeight w:val="30" w:hRule="atLeast"/>
        </w:trPr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 Республики Казахстан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130 051,0</w:t>
            </w:r>
          </w:p>
        </w:tc>
      </w:tr>
      <w:tr>
        <w:trPr>
          <w:trHeight w:val="30" w:hRule="atLeast"/>
        </w:trPr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наружных инженерных сетей и обустройства к четырнадцати сорокапятиквартирным жилым домам в микрорайоне № 1 города Атбасар Атбасарского района, сети связи, в том числе: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12 088,0</w:t>
            </w:r>
          </w:p>
        </w:tc>
      </w:tr>
      <w:tr>
        <w:trPr>
          <w:trHeight w:val="30" w:hRule="atLeast"/>
        </w:trPr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 Республики Казахстан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12 088,0</w:t>
            </w:r>
          </w:p>
        </w:tc>
      </w:tr>
      <w:tr>
        <w:trPr>
          <w:trHeight w:val="30" w:hRule="atLeast"/>
        </w:trPr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наружных инженерных сетей и обустройства к четырнадцати сорокапятиквартирным жилым домам в микрорайоне № 1 города Атбасар Атбасарского района, сети водоснабжения и водоотведения, в том числе: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374 986,0</w:t>
            </w:r>
          </w:p>
        </w:tc>
      </w:tr>
      <w:tr>
        <w:trPr>
          <w:trHeight w:val="30" w:hRule="atLeast"/>
        </w:trPr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 Республики Казахстан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374 986,0</w:t>
            </w:r>
          </w:p>
        </w:tc>
      </w:tr>
      <w:tr>
        <w:trPr>
          <w:trHeight w:val="30" w:hRule="atLeast"/>
        </w:trPr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58 857,8</w:t>
            </w:r>
          </w:p>
        </w:tc>
      </w:tr>
      <w:tr>
        <w:trPr>
          <w:trHeight w:val="30" w:hRule="atLeast"/>
        </w:trPr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рынка труда, в том числе: 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19 909,0</w:t>
            </w:r>
          </w:p>
        </w:tc>
      </w:tr>
      <w:tr>
        <w:trPr>
          <w:trHeight w:val="30" w:hRule="atLeast"/>
        </w:trPr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6 295,0</w:t>
            </w:r>
          </w:p>
        </w:tc>
      </w:tr>
      <w:tr>
        <w:trPr>
          <w:trHeight w:val="30" w:hRule="atLeast"/>
        </w:trPr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молодежную практику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13 614,0</w:t>
            </w:r>
          </w:p>
        </w:tc>
      </w:tr>
      <w:tr>
        <w:trPr>
          <w:trHeight w:val="30" w:hRule="atLeast"/>
        </w:trPr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организациях, в том числе: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6 421,3</w:t>
            </w:r>
          </w:p>
        </w:tc>
      </w:tr>
      <w:tr>
        <w:trPr>
          <w:trHeight w:val="30" w:hRule="atLeast"/>
        </w:trPr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специальных социальных услуг престарелым и инвалидам в условиях полустационара и в условиях на дому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6 421,3</w:t>
            </w:r>
          </w:p>
        </w:tc>
      </w:tr>
      <w:tr>
        <w:trPr>
          <w:trHeight w:val="30" w:hRule="atLeast"/>
        </w:trPr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на развитие служб "Инватакси"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404,0</w:t>
            </w:r>
          </w:p>
        </w:tc>
      </w:tr>
      <w:tr>
        <w:trPr>
          <w:trHeight w:val="30" w:hRule="atLeast"/>
        </w:trPr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обусловленной денежной помощи по проекту "Өрлеу"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10 877,0</w:t>
            </w:r>
          </w:p>
        </w:tc>
      </w:tr>
      <w:tr>
        <w:trPr>
          <w:trHeight w:val="30" w:hRule="atLeast"/>
        </w:trPr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13 562,5</w:t>
            </w:r>
          </w:p>
        </w:tc>
      </w:tr>
      <w:tr>
        <w:trPr>
          <w:trHeight w:val="30" w:hRule="atLeast"/>
        </w:trPr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расширение перечня технических вспомогательных (компенсаторных) средств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2 814,0</w:t>
            </w:r>
          </w:p>
        </w:tc>
      </w:tr>
      <w:tr>
        <w:trPr>
          <w:trHeight w:val="30" w:hRule="atLeast"/>
        </w:trPr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учителям, прошедшим стажировку по языковым курсам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1 901,0</w:t>
            </w:r>
          </w:p>
        </w:tc>
      </w:tr>
      <w:tr>
        <w:trPr>
          <w:trHeight w:val="30" w:hRule="atLeast"/>
        </w:trPr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за замещение на период обучения основного сотрудника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2 969,0</w:t>
            </w:r>
          </w:p>
        </w:tc>
      </w:tr>
      <w:tr>
        <w:trPr>
          <w:trHeight w:val="30" w:hRule="atLeast"/>
        </w:trPr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8 977,5</w:t>
            </w:r>
          </w:p>
        </w:tc>
      </w:tr>
      <w:tr>
        <w:trPr>
          <w:trHeight w:val="30" w:hRule="atLeast"/>
        </w:trPr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Атбасарского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7/3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2017 год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8 - в редакции решения Атбасарского районного маслихата Акмолинской области от 27.11.2017 </w:t>
      </w:r>
      <w:r>
        <w:rPr>
          <w:rFonts w:ascii="Times New Roman"/>
          <w:b w:val="false"/>
          <w:i w:val="false"/>
          <w:color w:val="ff0000"/>
          <w:sz w:val="28"/>
        </w:rPr>
        <w:t>№ 6С 14/2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99"/>
        <w:gridCol w:w="4401"/>
      </w:tblGrid>
      <w:tr>
        <w:trPr>
          <w:trHeight w:val="30" w:hRule="atLeast"/>
        </w:trPr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250 044,6</w:t>
            </w:r>
          </w:p>
        </w:tc>
      </w:tr>
      <w:tr>
        <w:trPr>
          <w:trHeight w:val="30" w:hRule="atLeast"/>
        </w:trPr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с проведением комплексной вневедомственной экспертизы на строительство инженерно-коммуникационной инфраструктуры в северной части (на участке площадью 10,5 гектаров) в городе Атбасар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5 338,7</w:t>
            </w:r>
          </w:p>
        </w:tc>
      </w:tr>
      <w:tr>
        <w:trPr>
          <w:trHeight w:val="30" w:hRule="atLeast"/>
        </w:trPr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водопроводных сетей и сооружений села Садовое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20 513,0</w:t>
            </w:r>
          </w:p>
        </w:tc>
      </w:tr>
      <w:tr>
        <w:trPr>
          <w:trHeight w:val="30" w:hRule="atLeast"/>
        </w:trPr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подземного трубопровода теплоснабжения, пересекающего улицу Валиханова в городе Атбасар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6 728,0</w:t>
            </w:r>
          </w:p>
        </w:tc>
      </w:tr>
      <w:tr>
        <w:trPr>
          <w:trHeight w:val="30" w:hRule="atLeast"/>
        </w:trPr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сети теплоснабжения над железнодорожной магистралью города Атбасар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56 693,0</w:t>
            </w:r>
          </w:p>
        </w:tc>
      </w:tr>
      <w:tr>
        <w:trPr>
          <w:trHeight w:val="30" w:hRule="atLeast"/>
        </w:trPr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уставного капитала государственного коммунального предприятия на праве хозяйственного ведения "Атбасар су" при акимате Атбасарского района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9 072,0</w:t>
            </w:r>
          </w:p>
        </w:tc>
      </w:tr>
      <w:tr>
        <w:trPr>
          <w:trHeight w:val="30" w:hRule="atLeast"/>
        </w:trPr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на строительство блок-модульной котельной с инженерными сетями для Родионовской основной школы в селе Родионовка Атбасарского района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3 275,1</w:t>
            </w:r>
          </w:p>
        </w:tc>
      </w:tr>
      <w:tr>
        <w:trPr>
          <w:trHeight w:val="30" w:hRule="atLeast"/>
        </w:trPr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привязку проектно-сметной документации на строительство двенадцати сорокапятиквартирных жилых домов в городе Атбасар Атбасарского района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42 611,1</w:t>
            </w:r>
          </w:p>
        </w:tc>
      </w:tr>
      <w:tr>
        <w:trPr>
          <w:trHeight w:val="30" w:hRule="atLeast"/>
        </w:trPr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с проведением экспертизы на строительство инженерно-коммуникационной инфраструктуры к сорокапятиквартирным жилым домам в городе Атбасар Атбасарского района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20 784,9</w:t>
            </w:r>
          </w:p>
        </w:tc>
      </w:tr>
      <w:tr>
        <w:trPr>
          <w:trHeight w:val="30" w:hRule="atLeast"/>
        </w:trPr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наружных инженерных сетей и обустройства к четырнадцати сорокапятиквартирным жилым домам в микрорайне №1 города Атбасар Атбасарского района, сети теплоснабжения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14 449,9</w:t>
            </w:r>
          </w:p>
        </w:tc>
      </w:tr>
      <w:tr>
        <w:trPr>
          <w:trHeight w:val="30" w:hRule="atLeast"/>
        </w:trPr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наружных инженерных сетей и обустройства к четырнадцати сорокапятиквартирным жилым домам в микрорайоне № 1 города Атбасар Атбасарского района, сети связи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1 343,5</w:t>
            </w:r>
          </w:p>
        </w:tc>
      </w:tr>
      <w:tr>
        <w:trPr>
          <w:trHeight w:val="30" w:hRule="atLeast"/>
        </w:trPr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наружных инженерных сетей и обустройства к четырнадцати сорокапятиквартирным жилым домам в микрорайоне № 1 города Атбасар Атбасарского района, сети водоснабжения и водоотведения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41 666,1</w:t>
            </w:r>
          </w:p>
        </w:tc>
      </w:tr>
      <w:tr>
        <w:trPr>
          <w:trHeight w:val="30" w:hRule="atLeast"/>
        </w:trPr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наружных инженерных сетей и обустройства к четырнадцати сорокапятиквартирным жилым домам в микрорайне № 1 города Атбасар Атбасарского района, сети электроснабжения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27 569,3</w:t>
            </w:r>
          </w:p>
        </w:tc>
      </w:tr>
      <w:tr>
        <w:trPr>
          <w:trHeight w:val="30" w:hRule="atLeast"/>
        </w:trPr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1 060 571,3</w:t>
            </w:r>
          </w:p>
        </w:tc>
      </w:tr>
      <w:tr>
        <w:trPr>
          <w:trHeight w:val="30" w:hRule="atLeast"/>
        </w:trPr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мероприятий по государственному языку для учащихся школ некоренной национальности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1 609,0</w:t>
            </w:r>
          </w:p>
        </w:tc>
      </w:tr>
      <w:tr>
        <w:trPr>
          <w:trHeight w:val="30" w:hRule="atLeast"/>
        </w:trPr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ямочный ремонт улично-дорожный сети города Атбасар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47 500,0</w:t>
            </w:r>
          </w:p>
        </w:tc>
      </w:tr>
      <w:tr>
        <w:trPr>
          <w:trHeight w:val="30" w:hRule="atLeast"/>
        </w:trPr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проведение противоэпизоотических мероприятий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49 545,7</w:t>
            </w:r>
          </w:p>
        </w:tc>
      </w:tr>
      <w:tr>
        <w:trPr>
          <w:trHeight w:val="30" w:hRule="atLeast"/>
        </w:trPr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стоимости сельскохозяйственных животных (крупного и мелкого рогатого скота) больных бруцеллезом направляемых на санитарный убой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1 660,0</w:t>
            </w:r>
          </w:p>
        </w:tc>
      </w:tr>
      <w:tr>
        <w:trPr>
          <w:trHeight w:val="30" w:hRule="atLeast"/>
        </w:trPr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помещений в здании Мариновского сельского Дома культуры в селе Мариновка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8 991,4</w:t>
            </w:r>
          </w:p>
        </w:tc>
      </w:tr>
      <w:tr>
        <w:trPr>
          <w:trHeight w:val="30" w:hRule="atLeast"/>
        </w:trPr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помещений в здании Дома культуры в селе Тельмана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3 459,0</w:t>
            </w:r>
          </w:p>
        </w:tc>
      </w:tr>
      <w:tr>
        <w:trPr>
          <w:trHeight w:val="30" w:hRule="atLeast"/>
        </w:trPr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помещений в здании Полтавского сельского Дома культуры в селе Полтавка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10 133,8</w:t>
            </w:r>
          </w:p>
        </w:tc>
      </w:tr>
      <w:tr>
        <w:trPr>
          <w:trHeight w:val="30" w:hRule="atLeast"/>
        </w:trPr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помещений в здании Дома культуры, расположенного по адресу: улица Стадионная, дом № 2 в селе Шуйское Макеевского сельского округа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3 111,0</w:t>
            </w:r>
          </w:p>
        </w:tc>
      </w:tr>
      <w:tr>
        <w:trPr>
          <w:trHeight w:val="30" w:hRule="atLeast"/>
        </w:trPr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на развитие служб "Инватакси"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3 552,0</w:t>
            </w:r>
          </w:p>
        </w:tc>
      </w:tr>
      <w:tr>
        <w:trPr>
          <w:trHeight w:val="30" w:hRule="atLeast"/>
        </w:trPr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завершение отопительного сезона теплоснабжающим предприятиям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85 000,0</w:t>
            </w:r>
          </w:p>
        </w:tc>
      </w:tr>
      <w:tr>
        <w:trPr>
          <w:trHeight w:val="30" w:hRule="atLeast"/>
        </w:trPr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подготовку к отопительному сезону теплоснабжающим предприятиям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353 393,0</w:t>
            </w:r>
          </w:p>
        </w:tc>
      </w:tr>
      <w:tr>
        <w:trPr>
          <w:trHeight w:val="30" w:hRule="atLeast"/>
        </w:trPr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и доставку учебников для школ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38 862,4</w:t>
            </w:r>
          </w:p>
        </w:tc>
      </w:tr>
      <w:tr>
        <w:trPr>
          <w:trHeight w:val="30" w:hRule="atLeast"/>
        </w:trPr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23 328,5</w:t>
            </w:r>
          </w:p>
        </w:tc>
      </w:tr>
      <w:tr>
        <w:trPr>
          <w:trHeight w:val="30" w:hRule="atLeast"/>
        </w:trPr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города Атбасар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43 098,8</w:t>
            </w:r>
          </w:p>
        </w:tc>
      </w:tr>
      <w:tr>
        <w:trPr>
          <w:trHeight w:val="30" w:hRule="atLeast"/>
        </w:trPr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 города Атбасар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63 958,0</w:t>
            </w:r>
          </w:p>
        </w:tc>
      </w:tr>
      <w:tr>
        <w:trPr>
          <w:trHeight w:val="30" w:hRule="atLeast"/>
        </w:trPr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снос аварийного и ветхого жилья в городе Атбасар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43 224,0</w:t>
            </w:r>
          </w:p>
        </w:tc>
      </w:tr>
      <w:tr>
        <w:trPr>
          <w:trHeight w:val="30" w:hRule="atLeast"/>
        </w:trPr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бесперебойного теплоснабжения города Атбасар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53 066,0</w:t>
            </w:r>
          </w:p>
        </w:tc>
      </w:tr>
      <w:tr>
        <w:trPr>
          <w:trHeight w:val="30" w:hRule="atLeast"/>
        </w:trPr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дорог Атбасарского района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10 040,7</w:t>
            </w:r>
          </w:p>
        </w:tc>
      </w:tr>
      <w:tr>
        <w:trPr>
          <w:trHeight w:val="30" w:hRule="atLeast"/>
        </w:trPr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с проведением вневедомственной комплексной экспертизы на проведение капитального ремонта первого этажа и подвала, благоустройство прилегающей к зданию территории здания средней школы № 1 города Атбасар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5 438,6</w:t>
            </w:r>
          </w:p>
        </w:tc>
      </w:tr>
      <w:tr>
        <w:trPr>
          <w:trHeight w:val="30" w:hRule="atLeast"/>
        </w:trPr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на капитальный ремонт зданий "Загородного оздоровительного комплекса "Ишим" при отделе образования Атбасарского района" и прилегающих к зданиям территорий в селе Сергеевка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4 938,0</w:t>
            </w:r>
          </w:p>
        </w:tc>
      </w:tr>
      <w:tr>
        <w:trPr>
          <w:trHeight w:val="30" w:hRule="atLeast"/>
        </w:trPr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педагогов школ на семинарах по превенции суицидов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1 724,8</w:t>
            </w:r>
          </w:p>
        </w:tc>
      </w:tr>
      <w:tr>
        <w:trPr>
          <w:trHeight w:val="30" w:hRule="atLeast"/>
        </w:trPr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единовременного пособия отдельным категориям граждан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187 791,6</w:t>
            </w:r>
          </w:p>
        </w:tc>
      </w:tr>
      <w:tr>
        <w:trPr>
          <w:trHeight w:val="30" w:hRule="atLeast"/>
        </w:trPr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обследования жилых домов, подвергшихся подтоплению в период паводка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Атбасарского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7/3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между городом районного значения, селами, сельскими округами на 2017 год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9 - в редакции решения Атбасарского районного маслихата Акмолинской области от 27.11.2017 </w:t>
      </w:r>
      <w:r>
        <w:rPr>
          <w:rFonts w:ascii="Times New Roman"/>
          <w:b w:val="false"/>
          <w:i w:val="false"/>
          <w:color w:val="ff0000"/>
          <w:sz w:val="28"/>
        </w:rPr>
        <w:t>№ 6С 14/2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8"/>
        <w:gridCol w:w="7922"/>
      </w:tblGrid>
      <w:tr>
        <w:trPr>
          <w:trHeight w:val="30" w:hRule="atLeast"/>
        </w:trPr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80 445,0</w:t>
            </w:r>
          </w:p>
        </w:tc>
      </w:tr>
      <w:tr>
        <w:trPr>
          <w:trHeight w:val="30" w:hRule="atLeast"/>
        </w:trPr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Борисовка Атбасарского района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Есенгельды Атбасарского района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Макеевского сельского округа Атбасарского района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Мариновского сельского округа Атбасарского района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771,0</w:t>
            </w:r>
          </w:p>
        </w:tc>
      </w:tr>
      <w:tr>
        <w:trPr>
          <w:trHeight w:val="30" w:hRule="atLeast"/>
        </w:trPr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Бастау Атбасарского района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Новосельское Атбасарского района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Акана Курманова Атбасарского района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Покровского сельского округа Атбасарского района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Полтавского сельского округа Атбасарского района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459,0</w:t>
            </w:r>
          </w:p>
        </w:tc>
      </w:tr>
      <w:tr>
        <w:trPr>
          <w:trHeight w:val="30" w:hRule="atLeast"/>
        </w:trPr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Сепе Атбасарского района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</w:t>
            </w:r>
          </w:p>
        </w:tc>
      </w:tr>
      <w:tr>
        <w:trPr>
          <w:trHeight w:val="30" w:hRule="atLeast"/>
        </w:trPr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Сергеевского сельского округа Атбасарского района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Сочинское Атбасарского района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Тельманского сельского округа Атбасарского района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Шункыркольского сельского округа Атбасарского района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Ярославского сельского округа Атбасарского района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Атбасар Атбасарского района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71 610,0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Атбасарского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7/3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программ, не подлежащих секвестру в процессе исполнения районного бюджета на 2017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0"/>
        <w:gridCol w:w="3831"/>
        <w:gridCol w:w="3831"/>
        <w:gridCol w:w="181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классификации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</w:tr>
      <w:tr>
        <w:trPr>
          <w:trHeight w:val="30" w:hRule="atLeast"/>
        </w:trPr>
        <w:tc>
          <w:tcPr>
            <w:tcW w:w="2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