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3104" w14:textId="ecc3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Аккольского районного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23 декабря 2016 года № С 8-8. Зарегистрировано Департаментом юстиции Акмолинской области 31 января 2017 года № 5730. Утратило силу решением Аккольского районного маслихата Акмолинской области от 25 августа 2020 года № С 60-4</w:t>
      </w:r>
    </w:p>
    <w:p>
      <w:pPr>
        <w:spacing w:after="0"/>
        <w:ind w:left="0"/>
        <w:jc w:val="both"/>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25.08.2020 </w:t>
      </w:r>
      <w:r>
        <w:rPr>
          <w:rFonts w:ascii="Times New Roman"/>
          <w:b w:val="false"/>
          <w:i w:val="false"/>
          <w:color w:val="ff0000"/>
          <w:sz w:val="28"/>
        </w:rPr>
        <w:t>№ С 60-4</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Аккольский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Аккольского районного маслихата" и его описание.</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Аккольского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Н.Пигнастеев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Аккольского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Аккольского районного</w:t>
            </w:r>
            <w:r>
              <w:br/>
            </w:r>
            <w:r>
              <w:rPr>
                <w:rFonts w:ascii="Times New Roman"/>
                <w:b w:val="false"/>
                <w:i w:val="false"/>
                <w:color w:val="000000"/>
                <w:sz w:val="20"/>
              </w:rPr>
              <w:t>маслихата от 23 декабря</w:t>
            </w:r>
            <w:r>
              <w:br/>
            </w:r>
            <w:r>
              <w:rPr>
                <w:rFonts w:ascii="Times New Roman"/>
                <w:b w:val="false"/>
                <w:i w:val="false"/>
                <w:color w:val="000000"/>
                <w:sz w:val="20"/>
              </w:rPr>
              <w:t>2016 года № С 8 – 8</w:t>
            </w:r>
          </w:p>
        </w:tc>
      </w:tr>
    </w:tbl>
    <w:bookmarkStart w:name="z5" w:id="3"/>
    <w:p>
      <w:pPr>
        <w:spacing w:after="0"/>
        <w:ind w:left="0"/>
        <w:jc w:val="left"/>
      </w:pPr>
      <w:r>
        <w:rPr>
          <w:rFonts w:ascii="Times New Roman"/>
          <w:b/>
          <w:i w:val="false"/>
          <w:color w:val="000000"/>
        </w:rPr>
        <w:t xml:space="preserve"> Правила выдачи служебного удостоверения</w:t>
      </w:r>
      <w:r>
        <w:br/>
      </w:r>
      <w:r>
        <w:rPr>
          <w:rFonts w:ascii="Times New Roman"/>
          <w:b/>
          <w:i w:val="false"/>
          <w:color w:val="000000"/>
        </w:rPr>
        <w:t>государственного учреждения "Аппарат Аккольского районного маслихата"</w:t>
      </w:r>
      <w:r>
        <w:br/>
      </w:r>
      <w:r>
        <w:rPr>
          <w:rFonts w:ascii="Times New Roman"/>
          <w:b/>
          <w:i w:val="false"/>
          <w:color w:val="000000"/>
        </w:rPr>
        <w:t>и его описание</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Аккольского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правила выдачи служебного удостоверения государственного учреждения "Аппарат Аккольского районного маслихата" и его описание.</w:t>
      </w:r>
    </w:p>
    <w:bookmarkEnd w:id="5"/>
    <w:bookmarkStart w:name="z8"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государственном учреждении "Аппарат Аккольского районного маслихата" (далее – аппарат).</w:t>
      </w:r>
    </w:p>
    <w:bookmarkEnd w:id="6"/>
    <w:bookmarkStart w:name="z9" w:id="7"/>
    <w:p>
      <w:pPr>
        <w:spacing w:after="0"/>
        <w:ind w:left="0"/>
        <w:jc w:val="both"/>
      </w:pPr>
      <w:r>
        <w:rPr>
          <w:rFonts w:ascii="Times New Roman"/>
          <w:b w:val="false"/>
          <w:i w:val="false"/>
          <w:color w:val="000000"/>
          <w:sz w:val="28"/>
        </w:rPr>
        <w:t xml:space="preserve">
      3. Служебное удостоверение соответствует </w:t>
      </w:r>
      <w:r>
        <w:rPr>
          <w:rFonts w:ascii="Times New Roman"/>
          <w:b w:val="false"/>
          <w:i w:val="false"/>
          <w:color w:val="000000"/>
          <w:sz w:val="28"/>
        </w:rPr>
        <w:t>описанию</w:t>
      </w:r>
      <w:r>
        <w:rPr>
          <w:rFonts w:ascii="Times New Roman"/>
          <w:b w:val="false"/>
          <w:i w:val="false"/>
          <w:color w:val="000000"/>
          <w:sz w:val="28"/>
        </w:rPr>
        <w:t>, утвержденному настоящими Правилами.</w:t>
      </w:r>
    </w:p>
    <w:bookmarkEnd w:id="7"/>
    <w:bookmarkStart w:name="z10"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считается недействительным.</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5. Служебное удостоверение выдается за подписью секретаря Аккольского районного маслихата.</w:t>
      </w:r>
    </w:p>
    <w:bookmarkEnd w:id="10"/>
    <w:bookmarkStart w:name="z13" w:id="11"/>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истечении срока действия, а также порчи ранее выданного удостоверения.</w:t>
      </w:r>
    </w:p>
    <w:bookmarkEnd w:id="11"/>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4" w:id="12"/>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2"/>
    <w:bookmarkStart w:name="z15" w:id="13"/>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3"/>
    <w:p>
      <w:pPr>
        <w:spacing w:after="0"/>
        <w:ind w:left="0"/>
        <w:jc w:val="both"/>
      </w:pPr>
      <w:r>
        <w:rPr>
          <w:rFonts w:ascii="Times New Roman"/>
          <w:b w:val="false"/>
          <w:i w:val="false"/>
          <w:color w:val="000000"/>
          <w:sz w:val="28"/>
        </w:rPr>
        <w:t xml:space="preserve">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Start w:name="z16" w:id="14"/>
    <w:p>
      <w:pPr>
        <w:spacing w:after="0"/>
        <w:ind w:left="0"/>
        <w:jc w:val="left"/>
      </w:pPr>
      <w:r>
        <w:rPr>
          <w:rFonts w:ascii="Times New Roman"/>
          <w:b/>
          <w:i w:val="false"/>
          <w:color w:val="000000"/>
        </w:rPr>
        <w:t xml:space="preserve">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9. Обложка служебного удостоверения в переплете из искусственной кожи синего цвета, в развернутом виде удостоверение имеет размер 65 х 200 мм.</w:t>
      </w:r>
    </w:p>
    <w:bookmarkEnd w:id="15"/>
    <w:bookmarkStart w:name="z18" w:id="16"/>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6"/>
    <w:bookmarkStart w:name="z19" w:id="17"/>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левой верхней части размещена надпись "ҚАЗАҚСТАН РЕСПУБЛИКАСЫ", в правой верхней части "РЕСПУБЛИКА КАЗАХСТАН"; под ними, отделяющиеся от текста красной отбивочной полосой, надписи "АҚКӨЛ АУДАНДЫҚ МӘСЛИХАТЫНЫҢ АППАРАТЫ", "АППАРАТ АККОЛЬСКОГО РАЙОННОГО МАСЛИХАТА".</w:t>
      </w:r>
    </w:p>
    <w:bookmarkEnd w:id="17"/>
    <w:bookmarkStart w:name="z20" w:id="18"/>
    <w:p>
      <w:pPr>
        <w:spacing w:after="0"/>
        <w:ind w:left="0"/>
        <w:jc w:val="both"/>
      </w:pPr>
      <w:r>
        <w:rPr>
          <w:rFonts w:ascii="Times New Roman"/>
          <w:b w:val="false"/>
          <w:i w:val="false"/>
          <w:color w:val="000000"/>
          <w:sz w:val="28"/>
        </w:rPr>
        <w:t>
      12.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18"/>
    <w:bookmarkStart w:name="z21" w:id="19"/>
    <w:p>
      <w:pPr>
        <w:spacing w:after="0"/>
        <w:ind w:left="0"/>
        <w:jc w:val="both"/>
      </w:pPr>
      <w:r>
        <w:rPr>
          <w:rFonts w:ascii="Times New Roman"/>
          <w:b w:val="false"/>
          <w:i w:val="false"/>
          <w:color w:val="000000"/>
          <w:sz w:val="28"/>
        </w:rPr>
        <w:t>
      13. На правой стороне: фотография (анфас, цветная) размером 3х4 сантиметра,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19"/>
    <w:bookmarkStart w:name="z22" w:id="20"/>
    <w:p>
      <w:pPr>
        <w:spacing w:after="0"/>
        <w:ind w:left="0"/>
        <w:jc w:val="left"/>
      </w:pPr>
      <w:r>
        <w:rPr>
          <w:rFonts w:ascii="Times New Roman"/>
          <w:b/>
          <w:i w:val="false"/>
          <w:color w:val="000000"/>
        </w:rPr>
        <w:t xml:space="preserve"> 4. Заключительные положения</w:t>
      </w:r>
    </w:p>
    <w:bookmarkEnd w:id="20"/>
    <w:bookmarkStart w:name="z23" w:id="21"/>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1"/>
    <w:bookmarkStart w:name="z24" w:id="22"/>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2"/>
    <w:bookmarkStart w:name="z25" w:id="23"/>
    <w:p>
      <w:pPr>
        <w:spacing w:after="0"/>
        <w:ind w:left="0"/>
        <w:jc w:val="both"/>
      </w:pPr>
      <w:r>
        <w:rPr>
          <w:rFonts w:ascii="Times New Roman"/>
          <w:b w:val="false"/>
          <w:i w:val="false"/>
          <w:color w:val="000000"/>
          <w:sz w:val="28"/>
        </w:rPr>
        <w:t>
      16. При освобождении от занимаемой должности, увольнении, работники, в течение трех рабочих дней со дня вынесения соответствующего распоряжения сдают удостоверения по месту его получения.</w:t>
      </w:r>
    </w:p>
    <w:bookmarkEnd w:id="23"/>
    <w:bookmarkStart w:name="z26" w:id="24"/>
    <w:p>
      <w:pPr>
        <w:spacing w:after="0"/>
        <w:ind w:left="0"/>
        <w:jc w:val="both"/>
      </w:pPr>
      <w:r>
        <w:rPr>
          <w:rFonts w:ascii="Times New Roman"/>
          <w:b w:val="false"/>
          <w:i w:val="false"/>
          <w:color w:val="000000"/>
          <w:sz w:val="28"/>
        </w:rPr>
        <w:t xml:space="preserve">
      17. Списание и уничтожение недействительных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bookmarkStart w:name="z27" w:id="25"/>
    <w:p>
      <w:pPr>
        <w:spacing w:after="0"/>
        <w:ind w:left="0"/>
        <w:jc w:val="both"/>
      </w:pPr>
      <w:r>
        <w:rPr>
          <w:rFonts w:ascii="Times New Roman"/>
          <w:b w:val="false"/>
          <w:i w:val="false"/>
          <w:color w:val="000000"/>
          <w:sz w:val="28"/>
        </w:rPr>
        <w:t>
      18. Общий контроль за порядком заполнения, оформления, учета, выдачи, хранения и уничтожения служебных удостоверений осуществляется руководителем аппарата районного маслихата.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Аккольского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описанию</w:t>
            </w:r>
          </w:p>
        </w:tc>
      </w:tr>
    </w:tbl>
    <w:p>
      <w:pPr>
        <w:spacing w:after="0"/>
        <w:ind w:left="0"/>
        <w:jc w:val="both"/>
      </w:pPr>
      <w:r>
        <w:rPr>
          <w:rFonts w:ascii="Times New Roman"/>
          <w:b w:val="false"/>
          <w:i w:val="false"/>
          <w:color w:val="000000"/>
          <w:sz w:val="28"/>
        </w:rPr>
        <w:t>
      Форма</w:t>
      </w:r>
    </w:p>
    <w:bookmarkStart w:name="z29" w:id="26"/>
    <w:p>
      <w:pPr>
        <w:spacing w:after="0"/>
        <w:ind w:left="0"/>
        <w:jc w:val="left"/>
      </w:pPr>
      <w:r>
        <w:rPr>
          <w:rFonts w:ascii="Times New Roman"/>
          <w:b/>
          <w:i w:val="false"/>
          <w:color w:val="000000"/>
        </w:rPr>
        <w:t xml:space="preserve"> Журнал выдачи и возврата служебных удостоверений государственного</w:t>
      </w:r>
      <w:r>
        <w:br/>
      </w:r>
      <w:r>
        <w:rPr>
          <w:rFonts w:ascii="Times New Roman"/>
          <w:b/>
          <w:i w:val="false"/>
          <w:color w:val="000000"/>
        </w:rPr>
        <w:t>учреждения "Аппарат Аккольского районного маслихата"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868"/>
        <w:gridCol w:w="867"/>
        <w:gridCol w:w="867"/>
        <w:gridCol w:w="1535"/>
        <w:gridCol w:w="2537"/>
        <w:gridCol w:w="3425"/>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bl>
    <w:p>
      <w:pPr>
        <w:spacing w:after="0"/>
        <w:ind w:left="0"/>
        <w:jc w:val="both"/>
      </w:pPr>
      <w:r>
        <w:rPr>
          <w:rFonts w:ascii="Times New Roman"/>
          <w:b w:val="false"/>
          <w:i w:val="false"/>
          <w:color w:val="ff0000"/>
          <w:sz w:val="28"/>
        </w:rPr>
        <w:t>
      Примечание: Журнал выдачи и возврата служебных удостоверений государственного учреждения "Аппарат Аккольского районного маслихата" прошнуровывается, пронумеровывается и заверяется подписью и гербовой печатью.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Аккольского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описанию</w:t>
            </w:r>
          </w:p>
        </w:tc>
      </w:tr>
    </w:tbl>
    <w:p>
      <w:pPr>
        <w:spacing w:after="0"/>
        <w:ind w:left="0"/>
        <w:jc w:val="both"/>
      </w:pPr>
      <w:r>
        <w:rPr>
          <w:rFonts w:ascii="Times New Roman"/>
          <w:b w:val="false"/>
          <w:i w:val="false"/>
          <w:color w:val="000000"/>
          <w:sz w:val="28"/>
        </w:rPr>
        <w:t>
      Форма</w:t>
      </w:r>
    </w:p>
    <w:bookmarkStart w:name="z31" w:id="27"/>
    <w:p>
      <w:pPr>
        <w:spacing w:after="0"/>
        <w:ind w:left="0"/>
        <w:jc w:val="left"/>
      </w:pPr>
      <w:r>
        <w:rPr>
          <w:rFonts w:ascii="Times New Roman"/>
          <w:b/>
          <w:i w:val="false"/>
          <w:color w:val="000000"/>
        </w:rPr>
        <w:t xml:space="preserve"> Наименование организации</w:t>
      </w:r>
    </w:p>
    <w:bookmarkEnd w:id="27"/>
    <w:p>
      <w:pPr>
        <w:spacing w:after="0"/>
        <w:ind w:left="0"/>
        <w:jc w:val="both"/>
      </w:pPr>
      <w:r>
        <w:rPr>
          <w:rFonts w:ascii="Times New Roman"/>
          <w:b w:val="false"/>
          <w:i w:val="false"/>
          <w:color w:val="000000"/>
          <w:sz w:val="28"/>
        </w:rPr>
        <w:t xml:space="preserve">
      АКТ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r>
        <w:rPr>
          <w:rFonts w:ascii="Times New Roman"/>
          <w:b w:val="false"/>
          <w:i w:val="false"/>
          <w:color w:val="000000"/>
          <w:sz w:val="28"/>
        </w:rPr>
        <w:t xml:space="preserve"> </w:t>
      </w:r>
      <w:r>
        <w:rPr>
          <w:rFonts w:ascii="Times New Roman"/>
          <w:b/>
          <w:i w:val="false"/>
          <w:color w:val="000000"/>
          <w:sz w:val="28"/>
        </w:rPr>
        <w:t>______</w:t>
      </w:r>
      <w:r>
        <w:rPr>
          <w:rFonts w:ascii="Times New Roman"/>
          <w:b w:val="false"/>
          <w:i w:val="false"/>
          <w:color w:val="000000"/>
          <w:sz w:val="28"/>
        </w:rPr>
        <w:t xml:space="preserve"> </w:t>
      </w:r>
      <w:r>
        <w:rPr>
          <w:rFonts w:ascii="Times New Roman"/>
          <w:b/>
          <w:i w:val="false"/>
          <w:color w:val="000000"/>
          <w:sz w:val="28"/>
        </w:rPr>
        <w:t>___________</w:t>
      </w:r>
    </w:p>
    <w:p>
      <w:pPr>
        <w:spacing w:after="0"/>
        <w:ind w:left="0"/>
        <w:jc w:val="both"/>
      </w:pPr>
      <w:r>
        <w:rPr>
          <w:rFonts w:ascii="Times New Roman"/>
          <w:b w:val="false"/>
          <w:i w:val="false"/>
          <w:color w:val="000000"/>
          <w:sz w:val="28"/>
        </w:rPr>
        <w:t>
      место составления      №          дата</w:t>
      </w:r>
    </w:p>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на основании </w:t>
      </w:r>
      <w:r>
        <w:rPr>
          <w:rFonts w:ascii="Times New Roman"/>
          <w:b w:val="false"/>
          <w:i w:val="false"/>
          <w:color w:val="000000"/>
          <w:sz w:val="28"/>
        </w:rPr>
        <w:t>пункта 17</w:t>
      </w:r>
      <w:r>
        <w:rPr>
          <w:rFonts w:ascii="Times New Roman"/>
          <w:b w:val="false"/>
          <w:i w:val="false"/>
          <w:color w:val="000000"/>
          <w:sz w:val="28"/>
        </w:rPr>
        <w:t xml:space="preserve"> правил выдачи служебного удостоверения государственного учреждения "Аппарат Аккольского районного маслихата" и их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p>
      <w:pPr>
        <w:spacing w:after="0"/>
        <w:ind w:left="0"/>
        <w:jc w:val="both"/>
      </w:pPr>
      <w:r>
        <w:rPr>
          <w:rFonts w:ascii="Times New Roman"/>
          <w:b w:val="false"/>
          <w:i w:val="false"/>
          <w:color w:val="000000"/>
          <w:sz w:val="28"/>
        </w:rPr>
        <w:t>
      Составили настоящий акт по их списанию и уничтожению.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наличии) занимаемая должность подпись</w:t>
      </w:r>
      <w:r>
        <w:br/>
      </w:r>
      <w:r>
        <w:rPr>
          <w:rFonts w:ascii="Times New Roman"/>
          <w:b w:val="false"/>
          <w:i w:val="false"/>
          <w:color w:val="000000"/>
          <w:sz w:val="28"/>
        </w:rPr>
        <w:t>Фамилия, имя, отчество (при наличии) занимаемая должность подпись</w:t>
      </w:r>
      <w:r>
        <w:br/>
      </w:r>
      <w:r>
        <w:rPr>
          <w:rFonts w:ascii="Times New Roman"/>
          <w:b w:val="false"/>
          <w:i w:val="false"/>
          <w:color w:val="000000"/>
          <w:sz w:val="28"/>
        </w:rPr>
        <w:t>Фамилия, имя, отчество (при наличии) занимаемая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