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f1bfe" w14:textId="08f1b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Акмолинской области от 9 июня 2015 года № А-6/263 "Об утверждении регламентов государственных услуг в сфере архитектуры, градостроительства и строительства"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23 сентября 2016 года № А-11/461. Зарегистрировано Департаментом юстиции Акмолинской области 2 ноября 2016 года № 5590. Утратило силу постановлением акимата Акмолинской области от 3 ноября 2020 года № А-11/554.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Акмолинской области от 03.11.2020 </w:t>
      </w:r>
      <w:r>
        <w:rPr>
          <w:rFonts w:ascii="Times New Roman"/>
          <w:b w:val="false"/>
          <w:i w:val="false"/>
          <w:color w:val="000000"/>
          <w:sz w:val="28"/>
        </w:rPr>
        <w:t>№ А-11/554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 Республики Казахстан от 15 апреля 2013 года "О государственных услугах",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регламентов государственных услуг в сфере архитектуры, градостроительства и строительства" от 9 июня 2015 года № А-6/263 (зарегистрировано в Реестре государственной регистрации нормативных правовых актов № 4871, опубликовано 5 августа 2015 года в информационно-правовой системе "Әділет")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"Аттестация экспертов, осуществляющих экспертные работы и инжиниринговые услуги в сфере архитектурной, градостроительной и строительной деятельности",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Акмолинской области Балахонцева В.Н.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Департаменте юстиции Акмолинской области и вводится в действие со дня его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А-11/461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июня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А-6/263</w:t>
            </w:r>
          </w:p>
        </w:tc>
      </w:tr>
    </w:tbl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"Аттестация экспертов, осуществляющих экспертные работы и инжиниринговые услуги в сфере архитектурной, градостроительной и строительной деятельности"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"Аттестация экспертов, осуществляющих экспертные работы и инжиниринговые услуги в сфере архитектурной, градостроительной и строительной деятельности" (далее – государственная услуга) оказывается государственным учреждением "Управление государственного архитектурно–строительного контроля Акмолинской области"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результата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веб–портал "электронного правительства": www.egov.kz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 оказания государственной услуги – выдача аттестата эксперта, осуществляющего экспертные работы и инжиниринговые услуги в сфере архитектурной, градостроительной и строительной деятельности (далее – аттестат)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"Аттестация экспертов, осуществляющих экспертные работы и инжиниринговые услуги в сфере архитектурной, градостроительной и строительной деятельности", утвержденного приказом исполняющего обязанности Министра национальной экономики Республики Казахстан от 27 марта 2015 года № 276 (зарегистрирован в Реестре государственной регистрации нормативных правовых актов № 11133) (далее – Стандарт), либо мотивированный ответ об отказе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за получением аттестата на бумажном носителе, аттестат оформляется в электронном формате, распечатывается и заверяется печатью и подписью уполномоченного лица услугодателя.</w:t>
      </w:r>
    </w:p>
    <w:bookmarkEnd w:id="3"/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действия структурных подразделений (работников) услугодателя в процессе оказания государственной услуги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государственной услуги услугополучатель представляет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входящих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специалист канцелярии услугодателя осуществляет прием документов, их регистрацию в государственной информационной системе разрешений и уведомлений (далее – ИС ГБД "Е-лицензирование") - 15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ознакамливается с документами, определяет ответственного исполнителя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 проверяет полноту представленных документов. В случае установления факта неполноты представленных документов подготавливает мотивированный ответ об отказе в дальнейшем рассмотрении заявления – 2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ответственный исполнитель услугодателя рассматривает материалы на соответствие квалификационным требованиям, формирует список лиц, подавших заявление на прохождение аттестации, </w:t>
      </w:r>
      <w:r>
        <w:rPr>
          <w:rFonts w:ascii="Times New Roman"/>
          <w:b w:val="false"/>
          <w:i/>
          <w:color w:val="000000"/>
          <w:sz w:val="28"/>
        </w:rPr>
        <w:t>готовит справку предварительного анализа документов, предоставленных услугополучателем (далее - справка) к заседанию аттестационной комиссии - 9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5) аттестационная комиссия рассматривает материалы на соответствие требованиям законодательства, подписывает протокол - 2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6) 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услугодателя подписывает приказ об утверждении решения аттестационной комиссии о допуске или недопуске услугополучателей к тестированию - </w:t>
      </w:r>
      <w:r>
        <w:rPr>
          <w:rFonts w:ascii="Times New Roman"/>
          <w:b w:val="false"/>
          <w:i/>
          <w:color w:val="000000"/>
          <w:sz w:val="28"/>
        </w:rPr>
        <w:t>1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) ответственный исполнитель услугодателя оповещает допущенных к тестированию услугополучателей о времени и месте проведения тестирования, проводит тестирование, составляет акт о результатах проведения тестирования – 10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8) </w:t>
      </w:r>
      <w:r>
        <w:rPr>
          <w:rFonts w:ascii="Times New Roman"/>
          <w:b w:val="false"/>
          <w:i/>
          <w:color w:val="000000"/>
          <w:sz w:val="28"/>
        </w:rPr>
        <w:t>аттестационная комиссия рассматривает материалы по результатам тестирования на соответствие требованиям законодательства, подписывает протокол - 2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9) 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услугодателя подписывает приказ об утверждении решения аттестационной комиссии о признании аттестованными и присвоении аттестатов услугополучателям - </w:t>
      </w:r>
      <w:r>
        <w:rPr>
          <w:rFonts w:ascii="Times New Roman"/>
          <w:b w:val="false"/>
          <w:i/>
          <w:color w:val="000000"/>
          <w:sz w:val="28"/>
        </w:rPr>
        <w:t>1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ответственный исполнитель услугодателя производит формирование в информационной системе ИС ГБД "Е-лицензирование" запроса с положительным результатом, либо запроса с мотивированным отказом на подписание руководителю услугодателя - 2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руководитель услугодателя подписывает запрос ЭЦП –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регистрация и направление документов на резолюцию руководителю;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определение ответственного исполнителя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проверка полноты представленных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проверка квалификационных требований, формирование списка заявителей на прохождение аттестации, </w:t>
      </w:r>
      <w:r>
        <w:rPr>
          <w:rFonts w:ascii="Times New Roman"/>
          <w:b w:val="false"/>
          <w:i/>
          <w:color w:val="000000"/>
          <w:sz w:val="28"/>
        </w:rPr>
        <w:t>подготовка справки;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5) протокол заседания аттестационной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6) приказ об утверждении решения аттестационной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7) </w:t>
      </w:r>
      <w:r>
        <w:rPr>
          <w:rFonts w:ascii="Times New Roman"/>
          <w:b w:val="false"/>
          <w:i w:val="false"/>
          <w:color w:val="000000"/>
          <w:sz w:val="28"/>
        </w:rPr>
        <w:t>оповещение, приглашение на тестирование, проведение тестирования, составление акта о результатах тестирования;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8) протокол </w:t>
      </w:r>
      <w:r>
        <w:rPr>
          <w:rFonts w:ascii="Times New Roman"/>
          <w:b w:val="false"/>
          <w:i/>
          <w:color w:val="000000"/>
          <w:sz w:val="28"/>
        </w:rPr>
        <w:t>заседания аттестационной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9) приказ об утверждении решения аттестационной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подготовка аттестата или мотивированного отказа;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подписание руководителем аттестата или мотивированного ответа об отказе в предоставлении государственной услуги.</w:t>
      </w:r>
    </w:p>
    <w:bookmarkEnd w:id="5"/>
    <w:bookmarkStart w:name="z4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"/>
    <w:bookmarkStart w:name="z4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специалист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аттестационная комиссия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специалист канцелярии услугодателя осуществляет прием документов, их регистрацию в ИС ГБД "Е-лицензирование" - 15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ознакамливается с документами, определяет ответственного исполнителя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 проверяет полноту представленных документов. В случае установления факта неполноты представленных документов подготавливает мотивированный ответ об отказе в дальнейшем рассмотрении заявления – 2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ответственный исполнитель услугодателя рассматривает материалы на соответствие квалификационным требованиям, формирует список лиц, подавших заявление на прохождение аттестации, </w:t>
      </w:r>
      <w:r>
        <w:rPr>
          <w:rFonts w:ascii="Times New Roman"/>
          <w:b w:val="false"/>
          <w:i/>
          <w:color w:val="000000"/>
          <w:sz w:val="28"/>
        </w:rPr>
        <w:t>готовит справку предварительного анализа документов, предоставленных услугополучателем (далее - справка) к заседанию аттестационной комиссии - 9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5) аттестационная комиссия рассматривает материалы на соответствие требованиям законодательства, подписывает протокол - 2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6) 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услугодателя подписывает приказ об утверждении решения аттестационной комиссии о допуске или недопуске услугополучателей к тестированию - </w:t>
      </w:r>
      <w:r>
        <w:rPr>
          <w:rFonts w:ascii="Times New Roman"/>
          <w:b w:val="false"/>
          <w:i/>
          <w:color w:val="000000"/>
          <w:sz w:val="28"/>
        </w:rPr>
        <w:t>1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) ответственный исполнитель услугодателя оповещает допущенных к тестированию услугополучателей о времени и месте проведения тестирования, проводит тестирование, составляет акт о результатах проведения тестирования – 10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8) </w:t>
      </w:r>
      <w:r>
        <w:rPr>
          <w:rFonts w:ascii="Times New Roman"/>
          <w:b w:val="false"/>
          <w:i/>
          <w:color w:val="000000"/>
          <w:sz w:val="28"/>
        </w:rPr>
        <w:t>аттестационная комиссия рассматривает материалы по результатам тестирования на соответствие требованиям законодательства, подписывает протокол - 2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9) 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услугодателя подписывает приказ об утверждении решения аттестационной комиссии о признании аттестованными и присвоении аттестатов услугополучателям - </w:t>
      </w:r>
      <w:r>
        <w:rPr>
          <w:rFonts w:ascii="Times New Roman"/>
          <w:b w:val="false"/>
          <w:i/>
          <w:color w:val="000000"/>
          <w:sz w:val="28"/>
        </w:rPr>
        <w:t>1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ответственный исполнитель услугодателя производит формирование в информационной системе ИС ГБД "Е-лицензирование" запроса с положительным результатом, либо запроса с мотивированным отказом на подписание руководителю услугодателя - 2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руководитель услугодателя подписывает запрос ЭЦП – 30 минут.</w:t>
      </w:r>
    </w:p>
    <w:bookmarkEnd w:id="7"/>
    <w:bookmarkStart w:name="z5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bookmarkEnd w:id="8"/>
    <w:bookmarkStart w:name="z6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государственных услуг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процесс 1 – осуществление регистрации на портале с помощью регистрационного свидетельства ЭЦП, процесс ввода получателем логина и пароля на портале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условие 1 – проверка на портале подлинности данных о зарегистрированном услугополучателе через логин индивидуальный идентификационный номер или бизнес-идентификационный номер (далее - ИИН/БИН)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процесс 3 – выбор услугополучателем услуги на портале, указанной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>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процесс 4 –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условие 2 – проверка на через портал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 указанным в запросе, и ИИН/БИН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процесс 5 – формирование сообщения об отказе в запрашиваемой услуге в связи с неподтверждением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процесс 6 – удостоверение (подписание) посредством ЭЦП услугополучателя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процесс 7 – регистрация и обработка запроса услугополучателя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процесс 8 – получение услугодателем документов от услугополучателя, сформированных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процесс 9 – формирование уведомления о допуске с указанием времени, даты проведения или не допуске к тестированию, на основании решения аттестационной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12) процесс 10 – получение услугополучателем результата услуги (электронный аттестат), сформированной ИС ГБД "Е-лицензирование", либо мотивированного ответа об отказе в предоставлении государственной услуги. Электронный документ формируется с использованием ЭЦП уполномоченного лица услугодателя на основании решения аттестационной комиссии. Диаграмма функционального взаимодействия информационных систем, задействованных в оказании государственной услуги через Портал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"Аттестация экспертов,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экспертные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и инжиниринговые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 сфере архитектурной,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строительной деятельности"</w:t>
            </w:r>
          </w:p>
        </w:tc>
      </w:tr>
    </w:tbl>
    <w:bookmarkStart w:name="z7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bookmarkEnd w:id="1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03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3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 ПЭП – Информационная система "портал электронного правительства";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ПЭП – Портал электронного правительства;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 ГБД Е – лицензирование – Информационная система "Государственная база данных "Е-лицензирование".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 и сокращения: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90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90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"Аттестация экспертов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экспертные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и инжиниринговые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 сфере архитектурной,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строительной деятельности"</w:t>
            </w:r>
          </w:p>
        </w:tc>
      </w:tr>
    </w:tbl>
    <w:bookmarkStart w:name="z7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"Аттестация экспертов, осуществляющих экспертные работы и инжиниринговые услугив сфере архитектурной, градостроительной и строительной деятельности"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810500" cy="392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 и сокращения: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086600" cy="276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086600" cy="276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