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34e7" w14:textId="c7c3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участка русла реки без названия (река Сухая балка) вблизи аула Байсуат Караозекского сельского округа Буландынского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июля 2016 года № А-8/342. Зарегистрировано Департаментом юстиции Акмолинской области 5 августа 2016 года № 5490.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00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водоохранную зону и полосу участка русла реки без названия (река Сухая балка) вблизи аула Байсуат Караозекского сельского округа Буландынского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режим хозяйственного использования водоохранной зоны и полосы участка русла реки без названия (река Сухая балка) вблизи аула Байсуат Караозекского сельского округа Буландынского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первого заместителя акима Акмолинской области Отарова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участка русла реки без названия (река Сухая балка) вблизи аула Байсуат Караозекского сельского округа Буландынского района Акмолинской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объекта, местонахождение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без названия (река Сухая балка) вблизи аула Байсуат Караозекского сельского округа Буландынского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 метрах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 метрах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100,8090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участка русла реки без названия (река Сухая балка) вблизи аула Байсуат Караозекского сельского округа Буландынского района Акмолинской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