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0db9" w14:textId="63d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апреля 2016 года № А-5/181. Зарегистрировано Департаментом юстиции Акмолинской области 25 мая 2016 года № 5381. Утратило силу постановлением акимата Акмолинской области от 29 августа 2019 года № А-9/410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А-9/410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предпринимательства" от 15 июня 2015 года № А-6/274 (зарегистрировано в Реестре государственной регистрации нормативных правовых актов № 4883 опубликовано 29 июля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- 2020.";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- 2020",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- 2020",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- 2020",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- 2020",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А-6/274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области (далее -услугодатель);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городов областного и районного значения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 - РКС) – 19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направление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выписки из протокола.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 - РКС) – 19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к услугодателю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847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в отдел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7371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А-6/274</w:t>
            </w:r>
          </w:p>
        </w:tc>
      </w:tr>
    </w:tbl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0"/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области (далее -услугодатель);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городов областного и районного значения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протокола заседания регионального координационного совета (далее - Протокол)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12"/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(далее-РКС)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 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направление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выписки из протокола.</w:t>
      </w:r>
    </w:p>
    <w:bookmarkEnd w:id="14"/>
    <w:bookmarkStart w:name="z1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(далее-РКС)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 карта бизнеса 2020"</w:t>
            </w:r>
          </w:p>
        </w:tc>
      </w:tr>
    </w:tbl>
    <w:bookmarkStart w:name="z1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к услугодателю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в отдел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0419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№А-5/181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№А-6/274</w:t>
            </w:r>
          </w:p>
        </w:tc>
      </w:tr>
    </w:tbl>
    <w:bookmarkStart w:name="z1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19"/>
    <w:bookmarkStart w:name="z1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области (далее -услугодатель);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городов областного и районного значения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договор о предоставлении гранта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21"/>
    <w:bookmarkStart w:name="z1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№352 (зарегистрировано в Реестре государственной регистрации нормативных правовых актов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КК (далее-КК) и регионального координационного совета (далее - РКС) с приложением полного пакета документов – 37 рабочих дней. Результат – направление проекта программы услугополучателя на заседание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КК рассматривает проект программы услугополучателя о предоставлении либо непредоставлении гранта. Результат – протокол заседания КК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подготавливает договор. Результат – подготовка договора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ознакамливается с договором – 1час. Результат -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специалист канцелярии услугодателя выдает услугополучателю договор о предоставлении гранта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отдела,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КК (далее-КК) и регионального координационного совета (далее - РКС) с приложением полного пакета документов – 33 рабочих дней. Результат – направление проекта программы услугополучателя на заседание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КК рассматривает проект программы услугополучателя о предоставлении либо непредоставлении гранта. Результат – протокол заседания КК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подготавливает договор. Результат – подготовка договора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ознакамливается с договором – 1 час. Результат -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выдает услугополучателю договор о предоставлении гранта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направление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рассмотрение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протокола заседания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договора о предоставлении гранта.</w:t>
      </w:r>
    </w:p>
    <w:bookmarkEnd w:id="23"/>
    <w:bookmarkStart w:name="z1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КК (далее-КК) и регионального координационного совета (далее - РКС) с приложением полного пакета документов – 37 рабочих дней. Результат – направление проекта программы услугополучателя на заседание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КК рассматривает проект программы услугополучателя о предоставлении либо непредоставлении гранта. Результат – протокол заседания КК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подготавливает договор. Результат – подготовка договора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ознакамливается с договором – 1час. Результат -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специалист канцелярии услугодателя выдает услугополучателю договор о предоставлении гранта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отдела,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КК (далее-КК) и регионального координационного совета (далее - РКС) с приложением полного пакета документов – 33 рабочих дней. Результат – направление проекта программы услугополучателя на заседание КК 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КК рассматривает проект программы услугополучателя о предоставлении либо непредоставлении гранта. Результат – протокол заседания КК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подготавливает договор. Результат – подготовка договора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ознакамливается с договором – 1 час. Результат -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специалист канцелярии услугодателя выдает услугополучателю договор о предоставлении гранта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к услугодателю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3594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  <w:r>
        <w:rPr>
          <w:rFonts w:ascii="Times New Roman"/>
          <w:b/>
          <w:i w:val="false"/>
          <w:color w:val="000000"/>
        </w:rPr>
        <w:t xml:space="preserve"> при обращении услугополучателя (либо его представителя по доверенности) в отдел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24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А-6/274</w:t>
            </w:r>
          </w:p>
        </w:tc>
      </w:tr>
    </w:tbl>
    <w:bookmarkStart w:name="z2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8"/>
    <w:bookmarkStart w:name="z2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2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области (далее -услугодатель);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канцелярией местных исполнительных органов городов областного и районного значения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 - бумажная.</w:t>
      </w:r>
    </w:p>
    <w:bookmarkEnd w:id="30"/>
    <w:bookmarkStart w:name="z2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2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(далее-РКС)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направление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выписки из протокола.</w:t>
      </w:r>
    </w:p>
    <w:bookmarkEnd w:id="32"/>
    <w:bookmarkStart w:name="z2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2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(далее-РКС)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услугополучателя (либо его представителя по доверенности)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осуществляет проверку полноты документов, вносит на рассмотрение проект программы услугополучателя для рассмотрения услугодателю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осуществляет проверку полноты документов, передает документы с материалами на рассмотрение РКС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 программы услугополучателя, передает протокол ответственному исполнителю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подготавливает выписку из протокола, передает руководителю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выписку из протокола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канцелярия услугодателя направляет услугополучателю выписку из протокола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2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к услугодателю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Справочник бизнес-процессов оказания государственной услуги</w:t>
      </w:r>
    </w:p>
    <w:bookmarkEnd w:id="36"/>
    <w:bookmarkStart w:name="z2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при обращении услугополучателя (либо его представителя по доверенности) в отдел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