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695f" w14:textId="89f6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и внутреннего водного транспорта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октября 2016 года № 108-1853. Зарегистрировано Департаментом юстиции города Астаны 4 ноября 2016 года № 1076. Утратило силу постановлением акимата города Нур-Султана от 9 февраля 2021 года № 503-403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09.02.2021 </w:t>
      </w:r>
      <w:r>
        <w:rPr>
          <w:rFonts w:ascii="Times New Roman"/>
          <w:b w:val="false"/>
          <w:i w:val="false"/>
          <w:color w:val="ff0000"/>
          <w:sz w:val="28"/>
        </w:rPr>
        <w:t>№ 503-403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удостоверений на право управления самоходными маломерными судами"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пассажирского транспорта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города Астаны Хорошуна С.М.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108-1853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</w:t>
      </w:r>
      <w:r>
        <w:br/>
      </w:r>
      <w:r>
        <w:rPr>
          <w:rFonts w:ascii="Times New Roman"/>
          <w:b/>
          <w:i w:val="false"/>
          <w:color w:val="000000"/>
        </w:rPr>
        <w:t>занятия деятельностью по нерегулярной перевозке пассажиров</w:t>
      </w:r>
      <w:r>
        <w:br/>
      </w:r>
      <w:r>
        <w:rPr>
          <w:rFonts w:ascii="Times New Roman"/>
          <w:b/>
          <w:i w:val="false"/>
          <w:color w:val="000000"/>
        </w:rPr>
        <w:t>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 международном</w:t>
      </w:r>
      <w:r>
        <w:br/>
      </w:r>
      <w:r>
        <w:rPr>
          <w:rFonts w:ascii="Times New Roman"/>
          <w:b/>
          <w:i w:val="false"/>
          <w:color w:val="000000"/>
        </w:rPr>
        <w:t>сообщениях, а также регулярной 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>микроавтобусами в международном сообщении"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Государственным учреждением "Управление пассажирского транспорта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Стандарт), утвержденного приказом Министра по инвестициям и развитию Республики Казахстан от 30 апреля 2015 года № 557 (зарегистрирован в Реестре государственной регистрации нормативных правовых актов за № 11476).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на получение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www.elincense.kz (далее – портал).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письменный мотивированный отказ в выдаче результата оказания государственной услуги в бумажном и (или) электронном виде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"личный кабинет" услугополучателя направляется уведомление с указанием места и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бумажная.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получение услугодателем пакета документов услугополучателя либо запроса на портале в форме электронных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процедура (действия) – сотрудник канцелярии услугодателя с момента поступления пакета документов услугополучателя регистрирует их в журнале регистрации и направляет на рассмотрение руководителю услугодателя –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(действия) – руководитель услугодателя рассматривает пакет документов услугополучателя и направляет их руководителю отдела услугодателя –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(действия) – руководитель отдела услугодателя рассматривает пакет документов услугополучателя и направляет на исполнение ответственному исполнителю услугодателя –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процедура (действия) – ответственный исполнитель услугодателя подготавливает результат оказания государственной услуги и направляет его на подписание руководителю услугодателя –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(тринадцати) рабочих дней, переоформление лицензии – в течение 2 (двух) рабочих дней, дубликат лицензии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(действия) – руководитель услугодателя подписывает результат оказания государственной услуги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шестая процедура (действия) – ответственный исполнитель услугодателя в день подписания руководителем услугодателя результата оказания государственной услуги направляет его в информационную систему Государственной корпорации или на портал в бумажном виде либо в виде электронного документа, удостоверенного электронной цифровой подписью (далее – ЭЦП) услугодателя.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зарегистрированное заявление и необходимые документы услугополучателя в канцелярии услугодателя, для оказания государственной услуги и переданные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резолюция руководителя услугодателя руководителю отдела услугодателя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резолюция руководителя отдела услугодателя ответственному исполнителю услугодателя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оформленный результат оказания государственной услуги в бумажном виде и переданный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пятой процедуры (действия) – подписанный и переданный ответственному исполнителю услугодателя результат оказания государственной услуги в бумажном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 шестой процедуры (действия) – подписанный и переданный результат оказания государственной услуги в бумажном виде в Государственную корпорацию через курьера либо на портал в "личный кабинет" услугополучателя.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Описание процесса получения результата оказания государственной услуги через Государственную корпорацию, его длительность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информационную систему "Государственная база данных "Е-лицензирование" (далее – ИС ГБД "Е-лицензирование")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условие 1 – проверка наличия данных услугополучателя в ГБД ФЛ/ГБД ЮЛ;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4 – формирование сообщения о невозможности получения данных в связи с отсутствием данных услугополучателя в ГБД ФЛ/ГБД ЮЛ;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запроса и удостоверение посредством ЭЦП (далее – ЭЦП)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услугополучателя), удостоверенного (подписанного) ЭЦП работника Государственной корпорации, через платежный шлюз "электронного правительства" (далее – ПШЭП)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 в связи с имеющимися нарушениями в документах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Государственной корпорации результата оказания государственной услуги (электронной лицензии), сформированного в ИС ГБД "Е-лицензирование".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обращения и последовательности процедур (действий) услугодателя и услугополучателя при оказании государственной услуги через портал отражен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своего регистрационного свидетельства ЭЦП, которое прикреплено услугополучателем в интернет-браузер компьютера (осуществляется для незарегистрированных услугополучателей на портале);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услугополучателем регистрационного свидетельства ЭЦП в интернет-браузер компьютера, ввод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или бизнес-идентификационный номер (далее – БИН) и пароль;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заполнение услугополучателем формы запроса (ввод данных) с прикреплением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государственной услуги через ПШЭП, затем данная информация поступает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отсутствием оплаты за оказание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БИН, указанных в запросе, и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запроса (введенных данных) и прикрепленных к нему документов (в электронном виде)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11 – получение услугополучателем результата оказания государственной услуги, сформированного порталом. Электронный документ формируется с использованием ЭЦП уполномоченного лица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 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Государственную корпорацию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 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(междугородном внутриобластном)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108-1853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</w:t>
      </w:r>
      <w:r>
        <w:br/>
      </w:r>
      <w:r>
        <w:rPr>
          <w:rFonts w:ascii="Times New Roman"/>
          <w:b/>
          <w:i w:val="false"/>
          <w:color w:val="000000"/>
        </w:rPr>
        <w:t>управления самоходными маломерными судами"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удостоверений на право управления самоходными маломерными судами" (далее – государственная услуга) оказывается Государственным учреждением "Управление пассажирского транспорта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 (далее – Стандарт), утвержденного приказом Министра по инвестициям и развитию Республики Казахстан от 30 апреля 2015 года № 556 (зарегистрирован в Реестре государственной регистрации нормативных правовых актов за № 11369).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на получение государственной услуги осуществляется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www.egov.kz, www.elincense.kz (далее – портал).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 либо письменный мотивированный отказ в выдаче результата оказания государственной услуги в бумажном и (или) электронном виде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портал в "личный кабинет" услугополучателя направляется уведомление с указанием места и даты получения результата оказания государственной услуги. 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является получение услугодателем: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корпорацию: заявление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 услугополучателя,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портал: электронный запрос и документы услугополучателя,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 структурными подразделениями (работниками) услугодателя, длительность их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процедура (действия) – сотрудник канцелярии услугодателя регистрирует документы услугополучателя в журнале регистрации и направляет руководителю услугодателя –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(действия) – руководитель услугодателя рассматривает документы услугополучателя и направляет их руководителю отдела услугодателя –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(действия) – руководитель отдела услугодателя рассматривает документы услугополучателя и направляет их ответственному исполнителю услугодателя –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(действия) – ответственный исполнитель услугодателя изучает документы услугополучателя, подготавливает результат оказания государственной услуги и направляет на подпись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– в течение 9 (девяти)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удостоверения на право управления самоходным маломерным судном – в течение 1 (одного)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в случае истечения срока действия ранее выданного удостоверения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(действия) – руководитель услугодателя подписывает результат оказания государственной услуги и направляет его сотруднику канцелярии услугодателя –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процедура (действия) – сотрудник канцелярии услугодателя регистрирует и направляет результат оказания государственной услуги в Государственную корпорацию – в течение 20 (двадцати) минут.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регистрация и направление документов услугополучателя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рассмотрение документов услугополучателя и направление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рассмотрение документов услугополучателя и направление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подписание удостоверения на право управления самоходным маломерным судном, дубликата удостоверения на право управления самоходным маломерным судном и направление к сотруднику канцелярии услугодателя на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 пятой процедуры (действия) – регистрация удостоверения на право управления самоходным маломерным судном и выдача услугополучателю. 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услугодателя. 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Описание процесса получения результата оказания государственной услуги через Государственную корпорацию, его длительность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 – в течение 1 (одной) минуты;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Государственную базу данных "Физические лица" (далее – ГБД ФЛ) о данных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условие 1 – проверка наличия данных услугополучателя в ГБД ФЛ – в течение 1 (одной) минуты;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направление электронного документа услугополучателя (запроса услугополучателя), удостоверенного (подписанного) электронной цифровой подписью (далее – ЭЦП) работника Государственной корпорации, через ШЭП в автоматизированное рабочее место регионального шлюза "электронного правительства" (далее – АРМ РШЭП)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государственной услуги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 мотивированном отказе в запрашиваемой государственной услуге в связи с имеющимися нарушениями в документах услугополучателя – в течение 2 (двух)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через работника Государственной корпорации результата оказания государственной услуги, сформированного в АРМ РШЭП, – в течение 2 (двух) минут.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на портале услугополучателей);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 мотивированном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ИИН, указанным в запросе, и ИИН, указанным в регистрационном свидетельстве ЭЦП;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о мотивированном отказе в запрашиваемой государственной услуге в связи с имеющимися нарушениями в документах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оказания государственной услуги (уведомления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 судами"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Государственную корпорацию и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 судами"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Государственную корпорацию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 судами"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 xml:space="preserve">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739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