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5a2a" w14:textId="c755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24 ноября 2015 года № 158-2150 "Об утверждении регламентов государственных услуг в социально-трудовой сфере в городе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25 августа 2016 года № 158-1526. Зарегистрировано Департаментом юстиции города Астаны 16 сентября 2016 года № 1061. Утратило силу постановлением акимата города Нур-Султана от 5 августа 2020 года № 158-1535.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05.08.2020 </w:t>
      </w:r>
      <w:r>
        <w:rPr>
          <w:rFonts w:ascii="Times New Roman"/>
          <w:b w:val="false"/>
          <w:i w:val="false"/>
          <w:color w:val="ff0000"/>
          <w:sz w:val="28"/>
        </w:rPr>
        <w:t>№ 158-1535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января 2016 года № 68 "О внесении изменений в приказ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13369),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24 ноября 2015 года № 158-2150 "Об утверждении регламентов государственных услуг в социально-трудовой сфере в городе Астане" (зарегистрировано в Реестре государственной регистрации нормативных правовых актов за № 987, опубликовано в газетах "Астана ақшамы" от 7 января 2016 года № 1 (3353), "Вечерняя Астана" от 7 января 2016 года № 1 (3371)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утвержденных указанным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занятости, труда и социальной защиты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158-2150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безработным гражданам"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справок безработным гражданам" (далее – государственная услуга) оказывается Коммунальным государственным учреждением "Центр занятости" акимата города Астаны (далее – услугодатель) бесплатно физическим лицам (далее – услугополучатель)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безработным гражданам",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 (далее – Стандарт).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справка о регистрации в качестве безработного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Cтандарту.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портал,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 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услугополучателя, подаваемое услугодателю либо в Государственную корпорацию,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– запрос в форме электронного документа, удостоверенного ЭЦП услугополучателя.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процедура (действия) – специалист канцелярии услугодателя с момента подачи услугополучателем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 и их регистрацию – 2 (две)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процедура (действия) – руководитель услугодателя ознакамливается с документами услугополучателя и определяет ответственного исполнителя услугодателя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процедура (действия) – ответственный исполнитель услугодателя рассматривает документы услугополучателя, оформляет справку о регистрации в качестве безработного – 3 (три)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процедура (действия) – руководитель услугодателя подписывает справку о регистрации в качестве безработного – 2 (две)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процедура (действия) – специалист канцелярии услугодателя регистрирует справку о регистрации в качестве безработного и выдает результат оказания государственной услуги услугополучателю – 2 (две) минуты.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первой процедуры (действия) – направление документов услугополучателя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второй процедуры (действия) – направление документов услугополучателя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третьей процедуры (действия) – передача справки о регистрации в качестве безработного руководителю услугодателя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четвертой процедуры (действия) – направление подписанной справки о регистрации в качестве безработного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 пятой процедуры (действия) – выдача справки о регистрации в качестве безработного услугополучателю. 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в Государственную корпорацию и (или) к иным услугодателям, длительность обработки запроса услугополучателя: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и перечень документов оператору Государственной корпорации,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которое осуществляется в операционном зале посредством "безбарьерного" обслуживания путем "электронной очереди" – 2 (две) минуты;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логина и пароля (процесс авторизации) для оказания государственной услуги – 2 (две)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– 3 (три)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3 – направление запроса через шлюз "электронного правительства" (далее – ШЭП) в Государственную базу данных "Физические лица"/Государственную базу данных "Юридические лица" (далее – ГБД ФЛ/ 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 – 2 (две) минуты;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 ГБД ЮЛ, данных доверенности в ЕНИС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 – 2 (две)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ЭЦП оператора Государственной корпорации, через ШЭП в автоматизированную информационную систему "Рынок труда" (далее – АИС "Рынок труда") – 3 (три)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АИС "Рынок труда" – 2 (две)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основаниям для оказания государственной услуги – 2 (две)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7 – формирование сообщения об отказе в запрашиваемой государственной услуге, в связи с несоответствием документов услугополучателя с перечнем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2 (две)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получением результата оказания государственной услуги услугополучатель обращается после окончания срока указанного в Стандарте;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обслуживания при выдаче результата оказания государственной услуги – 20 (двадцать) минут. 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2 – формирование порталом сообщения об отказе в авторизации, в связи с несоответствием данных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АИС "Рынок труда"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6 – формирование сообщения об отказе в запрашиваемой государственной услуге, в связи с несоответствием документов услугополучателя с перечнем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(справки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–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портале и интернет-ресурсе услугодателя.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безработным гражданам"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услугодателя с указанием длительности каждой процедуры</w:t>
      </w:r>
      <w:r>
        <w:br/>
      </w:r>
      <w:r>
        <w:rPr>
          <w:rFonts w:ascii="Times New Roman"/>
          <w:b/>
          <w:i w:val="false"/>
          <w:color w:val="000000"/>
        </w:rPr>
        <w:t xml:space="preserve">(действия)  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безработным гражданам"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через Государственную корпорацию 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безработным гражданам"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через портал 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безработным гражданам"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158-2150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"Возмещение затрат на обучение</w:t>
      </w:r>
      <w:r>
        <w:br/>
      </w:r>
      <w:r>
        <w:rPr>
          <w:rFonts w:ascii="Times New Roman"/>
          <w:b/>
          <w:i w:val="false"/>
          <w:color w:val="000000"/>
        </w:rPr>
        <w:t>на дому детей-инвалидов"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"Возмещение затрат на обучение на дому детей-инвалидов" (далее – государственная услуга) оказывается Государственным учреждением "Управление занятости, труда и социальной защиты города Астаны" (далее – услугодатель) бесплатно физическим лицам (далее – услугополучатель)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детей-инвалидов",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 (далее – Стандарт).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 назначении пособия.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 (или)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уведомление о назначении пособия, а также информация о назначении пособия направляется в "личный кабинет" услугополучателя в форме электронного документа, удостоверенного электронной цифровой подписью (далее – ЭЦП) уполномоченного лица услугодателя. </w:t>
      </w:r>
    </w:p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или электронного запроса услугополучателя.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первая процедура (действия) – специалист канцелярии услугодателя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 и их регистрацию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процедура (действия) – руководитель услугодателя ознакамливается с документами услугополучателя и определяет ответственного исполнителя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процедура (действия) – ответственный исполнитель услугодателя рассматривает документы услугополучателя, оформляет уведомление о назначении пособия – 6 (шесть)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процедура (действия) – руководитель услугодателя подписывает уведомление о назначении пособия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процедура (действия) – специалист канцелярии услугодателя регистрирует уведомление о назначении пособия и выдает результат оказания государственной услуги услугополучателю – 1 (один) рабочий день.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 первой процедуры (действия) – направление документов услугополучателя на резолюцию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второй процедуры (действия) – направление документов услугополучателя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третьей процедуры (действия) – передача уведомления о назначении пособия руководителю услугодателя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четвертой процедуры (действия) – направление подписанного уведомления о назначении пособия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 пятой процедуры (действия) – выдача услугополучателю уведомления о назначении пособия. </w:t>
      </w:r>
    </w:p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в Государственную корпорацию и (или) к иным услугодателям, длительность обработки запроса услугополучателя: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документы и заявление оператору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которое осуществляется в операционном зале посредством "безбарьерного" обслуживания путем "электронной очереди" – 2 (две) минуты;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логина и пароля (процесс авторизации) для оказания государственной услуги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– 2 (две)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3 – направление запроса через шлюз "электронного правительства" (далее – ШЭП) в Государственную базу данных "Физические лица"/Государственную базу данных "Юридические лица" (далее – ГБД ФЛ/ 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 – 2 (две) минуты;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 ГБД ЮЛ, данных доверенности в ЕНИС –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 – 2 (две)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ЭЦП оператора Государственной корпорации, через ШЭП в информационную систему "Е-собес" (далее – ИС "Е-собес") – 2 (две)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основаниям для оказания государственной услуги – 2 (две)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6 – формирование сообщения об отказе в запрашиваемой государственной услуге, в связи с несоответствием документов услугополучателя с перечнем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2 (две)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получением результата оказания государственной услуги услугополучатель обращается после окончания срока указанного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обслуживания при выдаче результата оказания государственной услуги – 20 (двадцать) минут. 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авторизации, в связи с несоответствием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ИС "Е-собес"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6 – формирование сообщения об отказе в запрашиваемой государственной услуге, в связи с несоответствием документов услугополучателя с перечнем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(уведомления о назначении пособия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портале и интернет-ресурсе услугодателя.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"Возмещение затрат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 детей-инвалидов"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(работниками) услугодателя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каждой процедуры (действия)  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"Возмещение затрат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 детей-инвалидов"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систем, задействованных 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через Государственную корпорацию 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"Возмещение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 дому детей-инвалидов"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через портал 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"Возмещение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 дому детей-инвалидов"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