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2445" w14:textId="9ad2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автостоянок (автопарковок) на территории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 мая 2016 года № 108-863. Зарегистрировано Департаментом юстиции города Астаны 23 мая 2016 года № 1021.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наименовании, по всему тексту и в приложении постановления слова "Астаны", "Астане" заменить словом "Нур-Султан" в соответствии с постановлением акимата г. Нур-Султана от 20.05.2019 </w:t>
      </w:r>
      <w:r>
        <w:rPr>
          <w:rFonts w:ascii="Times New Roman"/>
          <w:b w:val="false"/>
          <w:i w:val="false"/>
          <w:color w:val="ff0000"/>
          <w:sz w:val="28"/>
        </w:rPr>
        <w:t>№ 503-614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21 июля 2007 года "О статусе столицы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2014 года "О дорожном движении", акимат города Нур-Султан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автостоянок (автопарковок) на территории города Нур-Султан.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пассажирского транспорта города Нур-Султан"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Нур-Султан.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Нур-Султан Хорошуна С.М.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2016 года № 108-863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автостоянок (автопарковок) на территории</w:t>
      </w:r>
      <w:r>
        <w:br/>
      </w:r>
      <w:r>
        <w:rPr>
          <w:rFonts w:ascii="Times New Roman"/>
          <w:b/>
          <w:i w:val="false"/>
          <w:color w:val="000000"/>
        </w:rPr>
        <w:t>города Нур-Султан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автостоянок (автопарковок) на территории города Нур-Султан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дорожном движении</w:t>
      </w:r>
      <w:r>
        <w:rPr>
          <w:rFonts w:ascii="Times New Roman"/>
          <w:b w:val="false"/>
          <w:i w:val="false"/>
          <w:color w:val="000000"/>
          <w:sz w:val="28"/>
        </w:rPr>
        <w:t>" от 17 апреля 2014 года, "</w:t>
      </w:r>
      <w:r>
        <w:rPr>
          <w:rFonts w:ascii="Times New Roman"/>
          <w:b w:val="false"/>
          <w:i w:val="false"/>
          <w:color w:val="000000"/>
          <w:sz w:val="28"/>
        </w:rPr>
        <w:t>О статусе столицы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21 июля 2007 года, устанавливают основные принципы организации и осуществления парковочной деятельности на территории столицы Республики Казахстан.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настоящих Правил предусматривают: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снижение нагрузки на улично-дорожную сеть города Нур-Султан и повышение пропускной способности улиц;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порядка на объектах парковочного пространства;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доступности парковочных мест, в том числе для специальных и маломобильных групп населения.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автостоянка (автопарковка) – здание, сооружение (часть здания, сооружения) или специальная открытая площадка в отведенных или специально оборудованных местах, предназначенная для стоянки (хранения) автотранспортных средств;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специальные стоянки (площадки) – места, предназначенные для временного хранения задержанного, брошенного или бесхозяйного транспортного средства, создаваемые по решению уполномоченного органа и являющихся коммунальной собственностью;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стоянка – преднамеренное прекращение движения транспортного средства на время более пяти минут по причинам, не связанным с посадкой или высадкой пассажиров либо загрузкой или разгрузкой транспортного средства;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владелец транспортного средства – собственник транспортного средства, а также лицо, владеющее транспортным средством на праве хозяйственного ведения или на праве оперативного управления, либо на ином законном основании;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транспортное средство – устройство, предназначенное для перевозки по дорогам людей, грузов или оборудования, установленного на нем;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эвакуация транспортного средства – принудительное перемещение транспортного средства с использованием средств эвакуации, принадлежащих органам внутренних дел либо уполномоченной организации, определенной уполномоченным органом, на специальные стоянки (площадки) для временного хранения в случаях, установленных законодательными актами Республики Казахстан;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коммунальная платная автопарковка – места, оборудованные специально сертифицированными устройствами, предназначенными для взимания платы за парковку и учета времени стоянки транспортных средств на территории столицы, определенные местным исполнительным органом столицы, являющиеся частью автомобильной дороги и (или) примыкающие к проезжей части и (или) тротуару, обочине, эстакаде или мосту, либо являющиеся частью подэстакадных и (или) подмостовых пространств, площадей и иных объектов улично-дорожной сети, находящихся в коммунальной собственности местного исполнительного органа столицы;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парковочная сессия – период времени размещения (пользования) транспортного средства на коммунальной платной автопарковке, началом которого считается момент размещения транспортного средства на коммунальной платной автопарковке и окончанием которого считается момент фиксации снятия транспортного средства с коммунальной платной автопарковки;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пользователь – водитель, а также иное лицо, размещающее транспортное средство на автопарковке;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паркоматы – специальные сертифицированные устройства, предназначенные для взимания платы за парковку и учета времени стоянки;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тариф – это размер оплаты за пользование услугами платных парковок за единицу измерения времени;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остановка – преднамеренное прекращение движения транспортного средства на время до пяти минут либо на большее время, если это необходимо для посадки или высадки пассажиров, загрузки или разгрузки транспортного средства;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уполномоченный орган – местный исполнительный орган столицы;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маломобильные группы населения (далее – МГН) – инвалиды всех категорий, к которым относятся лица, имеющие нарушения здоровья со стойким расстройством функций организма, обусловленным заболеваниями, последствиями травм или дефектами, приведшими к ограничению жизнедеятельности, и вызывающим необходимость их социальной защиты, лица пожилого возраста, граждане с малолетними детьми, в том числе использующие детские коляски; другие лица с ограниченными способностями или возможностями самостоятельно передвигаться, ориентироваться, общаться, вынужденные в силу устойчивого или временного физического недостатка использовать для своего передвижения необходимые средства, приспособления и собак-проводников. 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организации и эксплуатации коммунальных</w:t>
      </w:r>
      <w:r>
        <w:br/>
      </w:r>
      <w:r>
        <w:rPr>
          <w:rFonts w:ascii="Times New Roman"/>
          <w:b/>
          <w:i w:val="false"/>
          <w:color w:val="000000"/>
        </w:rPr>
        <w:t>платных автостоянок (автопарковок)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территории столицы автостоянки (автопарковки), в зависимости от формы собственности, разделяются на коммунальные и частные: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частная автостоянка (автопарковка) – места для стоянки транспортных средств, организованные негосударственным юридическим лицом или индивидуальным предпринимателем, имеющим право собственности на земельный участок либо право землепользования в соответствии с целевым назначением, за исключением торговых, досуговых, культурных, административных зданий;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коммунальная автостоянка (автопарковка) – места для стоянки транспортных средств, организованные уполномоченным органом, находящиеся в коммунальной собственности, за исключением территорий жилых и административных зданий.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Владелец частной автостоянки (автопарковки) вправе, в качестве предпринимательской деятельности, самостоятельно взимать плату в соответствии с утвержденными тарифами, за пользование парковочным пространством с владельцев транспортных средств, нанять для этих целей иное юридическое лицо или индивидуального предпринимателя либо передать его данным лицам в аренду.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Управление, организация и эксплуатация коммунальными бесплатными автостоянками (автопарковками), предназначенными для общего пользования, осуществляется уполномоченным органом.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планировании платных автопарковок следует выделять места для парковки личных транспортных средств, принадлежащих МГН, и располагать их на кратчайшем расстоянии от парковки до доступного входа в здание.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Минимальное количество мест для МГН на платных автопарковках рассчитывается с учетом общего предусмотренного количества мест на платных автостоянках (автопарковках).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проектировании платных автостоянок (автопарковок) следует соблюдать действующие санитарные нормы и экологические требования.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Строительство платных автостоянок (автопарковок) выполняется в соответствии с требованиями строительных норм и правил для города Нур-Султан согласно действующему законодательству Республики Казахстан. Проектирование и строительство автостоянок (автопарковок) должно осуществляться в соответствии с проектом детальной планировки и проектно-сметной документации.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Территория платных автостоянок (автопарковок) должна иметь поверхность, необходимую для обеспечения расчетных скоростей и безопасности движения. Покрытие платных автостоянок (автопарковок) не должно иметь просадок, выбоин, иных повреждений, затрудняющих движение транспортных средств.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Границы платной автостоянки (автопарковки) должны быть четко обозначены.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обозначения границ могут быть использованы дорожные знаки и дорожные разметки с учетом действующего законодательства Республики Казахстан.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платных автостоянках (автопарковках) должна содержаться следующая информация, размещаемая на информационных щитах и/или паркоматах: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 платной автопарковки;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схема парковочной зоны;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категорий пользователей, имеющих льготные условия 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телефон call-центра. 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Содержание и эксплуатация специальных коммунальных стоянок транспортных средств осуществляются уполномоченным органом.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Планирование и определение территориальных зон расположения коммунальных платных автопарковок и количества мест на них производится уполномоченным органом с учетом ограничений транспортной модели, спроса населения и организаций, норм безопасности.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планировании количества необходимых коммунальных платных автопарковок в городе учитываются следующие данные: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насыщения автомобильным транспортом в районах многоэтажной и малоэтажной застройки;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обеспеченность парковками объектов различного профиля;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автомобилей, прибывающих из других населенных пунктов и других городов, определяемое специальным расчетом.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Минимальные размеры парковок необходимо принимать в соответствии с требованиями действующего законодательства Республики Казахстан.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Ширина проездов на коммунальных платных автопарковках должна быть рассчитана с учетом угла парковки и транспортного потока (односторонний, двусторонний).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проектировании и строительстве коммунальных платных автопарковок необходимо учитывать наличие пешеходных переходов на дорожно-транспортной сети.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оборудованию, устанавливаемому на коммунальных платных автопарковках, относятся: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сертифицированные устройства, предназначенные для взимания оплаты за стоянку транспортного средства на территории платной парковки;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сертифицированные устройства, предназначенные для учета времени стоянки;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устройства распознавания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камеры видеонаблюдения;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устройства, отображающие количество свободных мест.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проектировании и строительстве коммунальных платных автопарковок количество специальных сертифицированных устройств, предназначенных для взимания оплаты и учета времени стоянки транспортных средств, необходимо рассчитывать с учетом технических возможностей таких устройств.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целях улучшения функционирования, коммунальные платные автопарковки могут быть оснащены другим оборудованием (по согласованию с уполномоченным органом).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определения тарифа на услуги</w:t>
      </w:r>
      <w:r>
        <w:br/>
      </w:r>
      <w:r>
        <w:rPr>
          <w:rFonts w:ascii="Times New Roman"/>
          <w:b/>
          <w:i w:val="false"/>
          <w:color w:val="000000"/>
        </w:rPr>
        <w:t>платных автопарковок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Порядок определения тарифа на услуги платных автопарковок определяет порядок расчета тарифа на услуги платных автопарковок в городе Нур-Султан (далее – тариф).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определения тарифа является достижение целевого значения загруженности платных автопарковок в городе Нур-Султан на уровне не более 85 процентов.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достижения целевого значения загруженности используется принцип регулирования спроса на парковку, основанный на использовании дифференцированного тарифа, что означает разное значение тарифа для каждой из парковочных зон.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Тариф в парковочной зоне </w:t>
      </w:r>
      <w:r>
        <w:rPr>
          <w:rFonts w:ascii="Times New Roman"/>
          <w:b w:val="false"/>
          <w:i/>
          <w:color w:val="000000"/>
          <w:sz w:val="28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определяется в следующем порядке: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базового тарифа, применяемого ко всему парковочному пространству города Нур-Султан;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максимального значения тарифа, применяемого ко всему парковочному пространству города Нур-Султан;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парковочных зон в городе Нур-Султан;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k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– коэффициента парковочной зоны </w:t>
      </w:r>
      <w:r>
        <w:rPr>
          <w:rFonts w:ascii="Times New Roman"/>
          <w:b w:val="false"/>
          <w:i/>
          <w:color w:val="000000"/>
          <w:sz w:val="28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расчет тарифа парковочной зоны </w:t>
      </w:r>
      <w:r>
        <w:rPr>
          <w:rFonts w:ascii="Times New Roman"/>
          <w:b w:val="false"/>
          <w:i/>
          <w:color w:val="000000"/>
          <w:sz w:val="28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Уполномоченный орган имеет право изменять тариф парковочной зоны </w:t>
      </w:r>
      <w:r>
        <w:rPr>
          <w:rFonts w:ascii="Times New Roman"/>
          <w:b w:val="false"/>
          <w:i/>
          <w:color w:val="000000"/>
          <w:sz w:val="28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Базовый тариф определяется как тариф, обеспечивающий рентабельность и гарантирующий полное погашение всех расходов и долговых обязательств, возникающих у уполномоченного органа на протяжении всего прогнозного периода.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базового тарифа используется следующая формула: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321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– базовый тариф;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расходы на одно парковочное место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средняя продолжительность парковочной сессии;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количество рабочих дней платных парковок в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 - средняя загруженность парковочного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</w:t>
      </w:r>
      <w:r>
        <w:rPr>
          <w:rFonts w:ascii="Times New Roman"/>
          <w:b w:val="false"/>
          <w:i w:val="false"/>
          <w:color w:val="000000"/>
          <w:vertAlign w:val="subscript"/>
        </w:rPr>
        <w:t>C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собираемость платы за парковку;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неустойки;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</w:t>
      </w:r>
      <w:r>
        <w:rPr>
          <w:rFonts w:ascii="Times New Roman"/>
          <w:b w:val="false"/>
          <w:i w:val="false"/>
          <w:color w:val="000000"/>
          <w:vertAlign w:val="subscript"/>
        </w:rPr>
        <w:t>c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собираемость платы за неустойку.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расчете базового тарифа должны быть учтены следующие показатели операционно-финансовой деятельности уполномоченного органа: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предполагаемая средняя загруженность </w:t>
      </w:r>
      <w:r>
        <w:rPr>
          <w:rFonts w:ascii="Times New Roman"/>
          <w:b/>
          <w:i w:val="false"/>
          <w:color w:val="000000"/>
          <w:sz w:val="28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процентах – это среднее значение за определенный период уровня занятости парковочных мест, как отношение числа всех транспортных средств, осуществляющих стоянку на парковочных местах, с учетом транспортных средств, осуществляющих стоянку на прилегающей территории, официально не предназначенной для этого, к числу парковочных мест;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собираемость платы за парковку f</w:t>
      </w:r>
      <w:r>
        <w:rPr>
          <w:rFonts w:ascii="Times New Roman"/>
          <w:b w:val="false"/>
          <w:i w:val="false"/>
          <w:color w:val="000000"/>
          <w:vertAlign w:val="subscript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процентах – доля фактически полученных средств за услуги платной парковки от общей суммы, которая должна была быть получена в качестве оплаты за услуги парковки;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собираемость платы за неустойку b</w:t>
      </w:r>
      <w:r>
        <w:rPr>
          <w:rFonts w:ascii="Times New Roman"/>
          <w:b w:val="false"/>
          <w:i w:val="false"/>
          <w:color w:val="000000"/>
          <w:vertAlign w:val="subscript"/>
        </w:rPr>
        <w:t>c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процентах – доля фактически полученной платы за неустойку из числа пользователей парковки, которым выставлена неустойка;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неустойка выставляется определенной доле неплательщиков в процентах; 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средняя продолжительность парковочной сессии t в часах – это среднее значение длительности осуществления стоянки для всех пользователей платных парковок, что определяется, как разница во времени между моментом заезда на парковочное место и моментом выезда с парковочного места;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неустойка уполномоченного органа определяется как произведение коэффициента ущерба уполномоченного органа k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базового тарифа Т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. Данная сумма денег должна быть уплачена пользователем парковки в соответствии с длительностью парковочной сессии, действующего тарифа и тарификации на платной парковке, в случае если он не осуществил оплату этих услуг. </w:t>
      </w:r>
    </w:p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расчета расходов на одно парковочное место в год используется следующая формула: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496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расходы на одно парковочное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операционные расходы;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административные расходы;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финансовые расходы;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37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расходы на оплату налогов;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парковочных мест. 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составе операционных и административных расходов уполномоченного органа, осуществляющей функции управления платными парковками, учитывают: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оплату труда, включая социальные отчисления и налоги;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на маркетинговые мероприятия по информированию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расходы на техническое обслуживание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расходы на услуги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расходы на энергию (затраты на электричество и топливо для автомобилей);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расходы на услуги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расходы за нанесение дорожной разметки и установки дорожных знаков;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расходы на осуществление уборки мусора и снега на территории платных парковок;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расходы на аренду офисного помещения и оплату коммунальных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расходы на консультационные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расходы на страхование;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прочие расходы (не более 15 процентов в год от общей суммы расходов). 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составе финансовых расходов учитываются расходы на погашение кредитного займа, включая выплату основного долга, процентные выплаты и комиссии, в случае наличия кредитного займа.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составе расходов на оплату налогов учитывают: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корпоративный подоходный налог;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 на имущество;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 на добавленную стоимость;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налог на транспортные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налог на охрану окружающей среды. </w:t>
      </w:r>
    </w:p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Базовый тариф на услуги платных парковок вычисляется и утверждается уполномоченным органом не более одного раза в год.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существенных изменений в численности парковочных мест, в размере расходов и расширении территории парковок на другие районы города, базовый тариф может быть пересчитан и утвержден уполномоченным органом не ранее чем через год после предыдущего утверждения базового тарифа.</w:t>
      </w:r>
    </w:p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Максимальное значение тарифа вычисляется и утверждается уполномоченным органом не более одного раза в год.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тарифа определяется как максимальная величина размера оплаты за пользование услугами платных парковок, приемлемой для города Нур-Султан согласно социально-экономическим показателям.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тарифа определяется диапазоном, рассчитываемым согласно регрессионной модели, основанной на следующих показателях: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годовой уровень автомобилизации;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годовой уровень пользования общественным транспортом;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годовой уровень пользования частным транспортом;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годовая стоимость билета на автобус;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годовая усредненная стоимость такси;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годовой уровень доступности уличных парковочных мест;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годовой уровень доступности всех парковочных мест. </w:t>
      </w:r>
    </w:p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Максимальное значение тарифа производится на основе формулы интервала прогнозирования зависимого фактора для множественной линейной регрессии: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228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максимальное значение тарифа;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матрица коэффициентов регрессионной модели;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скорректированная матрица показателей города Нур-Султан;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1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значение критерия Стьюдента (t-критерия) при данных модели (8 степеней свободы и доверительная вероятность на уровне 95 процентов);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значение несмещенной оценки регрессионной модели;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скорректированная матрица показателей исходных данных моделей, использованных для ее построения.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соответствии с принципом регулирования спроса на парковку, определение парковочных зон в городе Нур-Султан осуществляется в следующем порядке: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объектов притяжения города Нур-Султан;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границ парковочной зоны в радиусе от 500 до 700  метров от каждого объекта притяжения в зависимости от радиуса его влияния на загруженность парковочного пространства;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месторасположения платных парковок в каждой из зон.</w:t>
      </w:r>
    </w:p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Расчет коэффициента парковочной зоны </w:t>
      </w:r>
      <w:r>
        <w:rPr>
          <w:rFonts w:ascii="Times New Roman"/>
          <w:b/>
          <w:i w:val="false"/>
          <w:color w:val="000000"/>
          <w:sz w:val="28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парковочная зона имеет свой коэффициент, который рассчитывается согласно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30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, при этом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утверждаемый коэффициент парковочной зоны </w:t>
      </w:r>
      <w:r>
        <w:rPr>
          <w:rFonts w:ascii="Times New Roman"/>
          <w:b/>
          <w:i w:val="false"/>
          <w:color w:val="000000"/>
          <w:sz w:val="28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ныне действующий коэффициент парковочной зоны </w:t>
      </w:r>
      <w:r>
        <w:rPr>
          <w:rFonts w:ascii="Times New Roman"/>
          <w:b/>
          <w:i w:val="false"/>
          <w:color w:val="000000"/>
          <w:sz w:val="28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, в случае, если для парковочной зоны ранее не вычислялся, то его значение принимается за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пиковая максимальная загруженность парковочной зоны </w:t>
      </w:r>
      <w:r>
        <w:rPr>
          <w:rFonts w:ascii="Times New Roman"/>
          <w:b/>
          <w:i w:val="false"/>
          <w:color w:val="000000"/>
          <w:sz w:val="28"/>
        </w:rPr>
        <w:t xml:space="preserve">z </w:t>
      </w:r>
      <w:r>
        <w:rPr>
          <w:rFonts w:ascii="Times New Roman"/>
          <w:b w:val="false"/>
          <w:i w:val="false"/>
          <w:color w:val="000000"/>
          <w:sz w:val="28"/>
        </w:rPr>
        <w:t>за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целевой показатель максимального значения загруженности.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Загруженность определяется как уровень занятости парковочных мест в определенный период времени с учетом транспортных средств, осуществляющих стоянку на прилегающей территории, официально не предназначенной для этого, и рассчитывается по следующей формуле: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573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загруженность парковочной зоны </w:t>
      </w:r>
      <w:r>
        <w:rPr>
          <w:rFonts w:ascii="Times New Roman"/>
          <w:b/>
          <w:i w:val="false"/>
          <w:color w:val="000000"/>
          <w:sz w:val="28"/>
        </w:rPr>
        <w:t xml:space="preserve">z </w:t>
      </w:r>
      <w:r>
        <w:rPr>
          <w:rFonts w:ascii="Times New Roman"/>
          <w:b w:val="false"/>
          <w:i w:val="false"/>
          <w:color w:val="000000"/>
          <w:sz w:val="28"/>
        </w:rPr>
        <w:t>за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– длительность парковочной сессии (в минутах) транспортного средства </w:t>
      </w:r>
      <w:r>
        <w:rPr>
          <w:rFonts w:ascii="Times New Roman"/>
          <w:b/>
          <w:i w:val="false"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>, то есть время окончания стоянки минус время начала стоянки;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общий фонд времени (в минутах) на одно парковочное место, то есть 720 минут за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официально размеченных парковочных мест в парковочной зоне </w:t>
      </w:r>
      <w:r>
        <w:rPr>
          <w:rFonts w:ascii="Times New Roman"/>
          <w:b/>
          <w:i w:val="false"/>
          <w:color w:val="000000"/>
          <w:sz w:val="28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Расчет тарифа парковочной зоны </w:t>
      </w:r>
      <w:r>
        <w:rPr>
          <w:rFonts w:ascii="Times New Roman"/>
          <w:b/>
          <w:i w:val="false"/>
          <w:color w:val="000000"/>
          <w:sz w:val="28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производится в следующем порядке: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49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– тариф в парковочной зоне </w:t>
      </w:r>
      <w:r>
        <w:rPr>
          <w:rFonts w:ascii="Times New Roman"/>
          <w:b/>
          <w:i w:val="false"/>
          <w:color w:val="000000"/>
          <w:sz w:val="28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– коэффициент парковочной зоны </w:t>
      </w:r>
      <w:r>
        <w:rPr>
          <w:rFonts w:ascii="Times New Roman"/>
          <w:b/>
          <w:i w:val="false"/>
          <w:color w:val="000000"/>
          <w:sz w:val="28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>– базовый тариф.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утверждении тарифа каждой парковочной зоны необходимо учитывать следующее требование: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54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тариф в парковочной зоне </w:t>
      </w:r>
      <w:r>
        <w:rPr>
          <w:rFonts w:ascii="Times New Roman"/>
          <w:b/>
          <w:i w:val="false"/>
          <w:color w:val="000000"/>
          <w:sz w:val="28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базовый тариф;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максимальное значение тарифа.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тариф парковочной зоны </w:t>
      </w:r>
      <w:r>
        <w:rPr>
          <w:rFonts w:ascii="Times New Roman"/>
          <w:b/>
          <w:i w:val="false"/>
          <w:color w:val="000000"/>
          <w:sz w:val="28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превышает максимальное значение тарифа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необходимо пересмотрение базового тарифа </w:t>
      </w:r>
      <w:r>
        <w:rPr>
          <w:rFonts w:ascii="Times New Roman"/>
          <w:b/>
          <w:i w:val="false"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расходов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Тариф парковочной зоны </w:t>
      </w:r>
      <w:r>
        <w:rPr>
          <w:rFonts w:ascii="Times New Roman"/>
          <w:b/>
          <w:i w:val="false"/>
          <w:color w:val="000000"/>
          <w:sz w:val="28"/>
        </w:rPr>
        <w:t xml:space="preserve">z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рассчитывается и утверждается уполномоченным органом не более одного раза в квартал. </w:t>
      </w:r>
    </w:p>
    <w:bookmarkEnd w:id="67"/>
    <w:bookmarkStart w:name="z7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эвакуации транспортных средств на специальные</w:t>
      </w:r>
      <w:r>
        <w:br/>
      </w:r>
      <w:r>
        <w:rPr>
          <w:rFonts w:ascii="Times New Roman"/>
          <w:b/>
          <w:i w:val="false"/>
          <w:color w:val="000000"/>
        </w:rPr>
        <w:t>стоянки (площадки)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Транспортные средства, находящиеся на территории города Нур-Султан, в отношении которых установлено, что они являются брошенными, бесхозяйными и (или) не имеют собственников, а также являющиеся орудием или предметом совершения правонарушения и/или преступления, в качестве меры обеспечения исполнения административного акта, подлежат эвакуации на специальные стоянки (площадки), создаваемые по решению уполномоченного органа.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41-1. На специальных стоянках (площадках) допускается хранение автомашин, мотоциклов и иных транспортных (в том числе плавучих и летательных аппаратов) средств, признанных вещественными доказательствами, а также транспортных средств, на которые наложен арест.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41-1 в соответствии с постановлением акимата г. Нур-Султана от 20.05.2019 </w:t>
      </w:r>
      <w:r>
        <w:rPr>
          <w:rFonts w:ascii="Times New Roman"/>
          <w:b w:val="false"/>
          <w:i w:val="false"/>
          <w:color w:val="000000"/>
          <w:sz w:val="28"/>
        </w:rPr>
        <w:t>№ 503-614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Эвакуация транспортных средств на специальные стоянки (площадки) производится с применением эвакуатора или иной специальной техники.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Транспортные средства подлежат размещению на территории специальной стоянки (площадки) в следующих случаях: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транспортные средства, находящиеся в разукомплектованном состоянии, не представляющие возможности их нормальной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транспортные средства, являющиеся очагом сбора мусора и металлолома;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транспортные средства, являющиеся орудием или предметом совершения правонарушения или преступления;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нарушениях правил остановки или стоянки транспортных средств в соответствии с Правилами дорожного движения Республики Казахстан (при отсутствии водителя внутри транспортного средства);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иных случаях, предусмотренных законодательством Республики Казахстан. </w:t>
      </w:r>
    </w:p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Транспортные средства помещаются на специальную стоянку (площадку) при обязательном наличии следующих документов: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одного из следующих документов: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органа, осуществляющего досудебное расследование;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исполнительного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должностного лица о совершении административного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акта эвакуации транспортного средства, который содержит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транспортного средства, подлежащего эвакуации (номер государственного регистрационного знака);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имеющихся повреждениях на транспортном средстве с приложением показаний устройств фото-, видеофиксации.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с изменением, внесенным постановлением акимата г. Нур-Султана от 20.05.2019 </w:t>
      </w:r>
      <w:r>
        <w:rPr>
          <w:rFonts w:ascii="Times New Roman"/>
          <w:b w:val="false"/>
          <w:i w:val="false"/>
          <w:color w:val="000000"/>
          <w:sz w:val="28"/>
        </w:rPr>
        <w:t>№ 503-614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Акт эвакуации транспортного средства составляется сотрудником организации, осуществляющей работы по эвакуации и определяемой уполномоченным органом, до начала погрузки транспортного средства на эвакуатор.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Акт эвакуации транспортного средства подписывается следующими должностными лицами: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инспектором территориального органа Министерства внутренних дел Республики Казахстан" (далее – МВД);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сотрудником организации, осуществляющей работы по эвакуации и определяемой уполномоченным органом.</w:t>
      </w:r>
    </w:p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Лицо, осуществляющее прием эвакуированного транспортного средства на специальной стоянке (площадке), осуществляет его осмотр и подтверждает прием в техническом состоянии, указанном в акте эвакуации. В случае наличия повреждений транспортного средства, не указанных в акте эвакуации, лицо, осуществляющее прием транспортного средства на специальной стоянке (площадке), обязано указать его в акте приема.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 случае предъявления прав собственности на эвакуированное брошенное, бесхозяйное транспортное средство правообладателем (его собственником), или при предъявлении им административного акта об освобождении транспортного средства, оно возвращается после полной компенсации стоимости эвакуации и согласно утвержденным уполномоченным органом тарифам и расценкам, или на других условиях по решению суда.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Административный акт об освобождении транспортного средства подписывается инспектором территориального органа МВД РК.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49-1. Прием и выдача транспортных средств, признанных вещественными доказательствами, а также транспортных средств, на которые наложен арест производится в порядке, определяемом Правительством Республики Казахстан.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49-1 в соответствии с постановлением акимата г. Нур-Султана от 20.05.2019 </w:t>
      </w:r>
      <w:r>
        <w:rPr>
          <w:rFonts w:ascii="Times New Roman"/>
          <w:b w:val="false"/>
          <w:i w:val="false"/>
          <w:color w:val="000000"/>
          <w:sz w:val="28"/>
        </w:rPr>
        <w:t>№ 503-614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Уполномоченный орган осуществляет ежемесячную публикацию в местных печатных изданиях и интернет-ресурсах сведения об эвакуированных транспортных средствах.</w:t>
      </w:r>
    </w:p>
    <w:bookmarkEnd w:id="80"/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Учет эвакуированных транспортных средств ведется уполномоченным органом на основании актов эвакуации.</w:t>
      </w:r>
    </w:p>
    <w:bookmarkEnd w:id="81"/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Планирование и обозначение территориальных зон расположения специальных стоянок (площадок) и количество мест на них производится уполномоченным органом. </w:t>
      </w:r>
    </w:p>
    <w:bookmarkEnd w:id="82"/>
    <w:bookmarkStart w:name="z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Уполномоченным органом ведется реестр специальных стоянок (площадок), находящихся в административных границах столицы. </w:t>
      </w:r>
    </w:p>
    <w:bookmarkEnd w:id="83"/>
    <w:bookmarkStart w:name="z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Организация специальных площадок осуществляется в соответствии со следующими требованиями: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стоянки (площадки) должны быть спроектированы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границы территории специальных стоянок (площадок) должны иметь ограждение, исключающее возможность проникновения посторонних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въезд на территорию специальных площадок регулируется ограждающими устройствами (шлагбаумом, воротами и прочими);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территория специальных площадок должна быть охраняемой круглосуточно.</w:t>
      </w:r>
    </w:p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Содержание и эксплуатация специальных стоянок (площадок) осуществляется уполномоченным органом.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Прием доставленного (эвакуированного или задержанного) транспортного средства на специальной стоянке (площадке) осуществляется круглосуточно.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предоставления перерыва и его продолжительность устанавливаются правилами внутреннего трудового распорядка. Выдача транспортных средств во время перерыва запрещается.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56-1 в соответствии с постановлением акимата г. Нур-Султана от 20.05.2019 </w:t>
      </w:r>
      <w:r>
        <w:rPr>
          <w:rFonts w:ascii="Times New Roman"/>
          <w:b w:val="false"/>
          <w:i w:val="false"/>
          <w:color w:val="000000"/>
          <w:sz w:val="28"/>
        </w:rPr>
        <w:t>№ 503-614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Количество транспортных средств, находящихся на специальной стоянке (площадке), не должно быть больше количества, предусмотренного проектной мощностью специальной стоянки (площадки).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57 в соответствии с постановлением акимата г. Нур-Султана от 20.05.2019 </w:t>
      </w:r>
      <w:r>
        <w:rPr>
          <w:rFonts w:ascii="Times New Roman"/>
          <w:b w:val="false"/>
          <w:i w:val="false"/>
          <w:color w:val="000000"/>
          <w:sz w:val="28"/>
        </w:rPr>
        <w:t>№ 503-614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Подъезд к специальным стоянкам (площадкам) должен быть оборудован специальными знаками, обозначающими месторасположение специальной стоянки (площадки) с указанием на вид деятельности стоянки (площадки).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58 в соответствии с постановлением акимата г. Нур-Султана от 20.05.2019 </w:t>
      </w:r>
      <w:r>
        <w:rPr>
          <w:rFonts w:ascii="Times New Roman"/>
          <w:b w:val="false"/>
          <w:i w:val="false"/>
          <w:color w:val="000000"/>
          <w:sz w:val="28"/>
        </w:rPr>
        <w:t>№ 503-614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Эксплуатация специальных стоянок (площадок) осуществляется в строгом соответствии с требованиями пожарных, санитарных, строительных норм и настоящих Правил.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59 в соответствии с постановлением акимата г. Нур-Султана от 20.05.2019 </w:t>
      </w:r>
      <w:r>
        <w:rPr>
          <w:rFonts w:ascii="Times New Roman"/>
          <w:b w:val="false"/>
          <w:i w:val="false"/>
          <w:color w:val="000000"/>
          <w:sz w:val="28"/>
        </w:rPr>
        <w:t>№ 503-614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На специальных стоянках (площадках) должна содержаться следующая информация: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с полным наименованием уполномоченной организации, юридическим адресом, контактными телефонами;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настоящих Правил;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режим работы специальной стоянки (площадки);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график дежурства (с указанием фамилии, имени, отчества) сотрудников специальной стоянки (площадки);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журнал инструктажа по пожарно-технической безопасности;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документы, регулирующие деятельность специальных стоянок (площадок).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60 в соответствии с постановлением акимата г. Нур-Султана от 20.05.2019 </w:t>
      </w:r>
      <w:r>
        <w:rPr>
          <w:rFonts w:ascii="Times New Roman"/>
          <w:b w:val="false"/>
          <w:i w:val="false"/>
          <w:color w:val="000000"/>
          <w:sz w:val="28"/>
        </w:rPr>
        <w:t>№ 503-614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Организация работы на специальных стоянках (площадках) должна осуществляться только сотрудниками специальных стоянок (площадок).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61 в соответствии с постановлением акимата г. Нур-Султана от 20.05.2019 </w:t>
      </w:r>
      <w:r>
        <w:rPr>
          <w:rFonts w:ascii="Times New Roman"/>
          <w:b w:val="false"/>
          <w:i w:val="false"/>
          <w:color w:val="000000"/>
          <w:sz w:val="28"/>
        </w:rPr>
        <w:t>№ 503-614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Все споры, связанные с материальным ущербом, разрешаются в соответствии с законодательством Республики Казахстан.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62 в соответствии с постановлением акимата г. Нур-Султана от 20.05.2019 </w:t>
      </w:r>
      <w:r>
        <w:rPr>
          <w:rFonts w:ascii="Times New Roman"/>
          <w:b w:val="false"/>
          <w:i w:val="false"/>
          <w:color w:val="000000"/>
          <w:sz w:val="28"/>
        </w:rPr>
        <w:t>№ 503-614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