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b5a2" w14:textId="bb5b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305. Зарегистрировано в Министерстве юстиции Республики Казахстан 9 февраля 2017 года № 14784. Утратило силу постановлением Правления Агентства Республики Казахстан по регулированию и развитию финансового рынка от 30 марта 2020 года № 43.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постановления Правления Национального Банка РК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с 01.01.2019).</w:t>
      </w:r>
    </w:p>
    <w:bookmarkStart w:name="z3" w:id="0"/>
    <w:p>
      <w:pPr>
        <w:spacing w:after="0"/>
        <w:ind w:left="0"/>
        <w:jc w:val="both"/>
      </w:pPr>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 Правила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перечень документов, необходимых для получения согласия.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6" w:id="3"/>
    <w:p>
      <w:pPr>
        <w:spacing w:after="0"/>
        <w:ind w:left="0"/>
        <w:jc w:val="both"/>
      </w:pPr>
      <w:r>
        <w:rPr>
          <w:rFonts w:ascii="Times New Roman"/>
          <w:b w:val="false"/>
          <w:i w:val="false"/>
          <w:color w:val="000000"/>
          <w:sz w:val="28"/>
        </w:rPr>
        <w:t>
      3. Департаменту страхового надзора (Курманов Ж.Б.)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5"/>
    <w:bookmarkStart w:name="z9"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305</w:t>
            </w:r>
          </w:p>
        </w:tc>
      </w:tr>
    </w:tbl>
    <w:bookmarkStart w:name="z15" w:id="10"/>
    <w:p>
      <w:pPr>
        <w:spacing w:after="0"/>
        <w:ind w:left="0"/>
        <w:jc w:val="left"/>
      </w:pPr>
      <w:r>
        <w:rPr>
          <w:rFonts w:ascii="Times New Roman"/>
          <w:b/>
          <w:i w:val="false"/>
          <w:color w:val="000000"/>
        </w:rPr>
        <w:t xml:space="preserve"> Правила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перечень документов, необходимых для получения согласия</w:t>
      </w:r>
    </w:p>
    <w:bookmarkEnd w:id="1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с 01.01.2019).</w:t>
      </w:r>
    </w:p>
    <w:p>
      <w:pPr>
        <w:spacing w:after="0"/>
        <w:ind w:left="0"/>
        <w:jc w:val="left"/>
      </w:pPr>
    </w:p>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Настоящие Правила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перечень документов, необходимых для получения согласия,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21 июня 2013 года "О пенсионном обеспечении в Республике Казахстан" (далее - Закон о пенсионном обеспечении). </w:t>
      </w:r>
    </w:p>
    <w:bookmarkEnd w:id="12"/>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согласия на назначение (избрание) руководящих работников банков, страховых (перестраховочных) организаций, страховых брокеров,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(далее - финансовая организация), банковских, страховых холдингов (далее - холдинг), акционерного общества "Фонд гарантирования страховых выплат" (далее - Фонд), включая критерии отсутствия безупречной деловой репутации, и перечень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Уполномоченный орган выдает согласие на назначение (избрание) кандидата на должность руководящего работника финансовой организации, холдинга, Фонда (далее - кандидат), который соответствует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от 13 мая 2003 года "Об акционерных обществах" (далее - Закон об акционерных обществах),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(далее - Закон о бухгалтерском учете),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и Правилами.</w:t>
      </w:r>
    </w:p>
    <w:bookmarkEnd w:id="13"/>
    <w:p>
      <w:pPr>
        <w:spacing w:after="0"/>
        <w:ind w:left="0"/>
        <w:jc w:val="both"/>
      </w:pPr>
      <w:r>
        <w:rPr>
          <w:rFonts w:ascii="Times New Roman"/>
          <w:b w:val="false"/>
          <w:i w:val="false"/>
          <w:color w:val="000000"/>
          <w:sz w:val="28"/>
        </w:rPr>
        <w:t xml:space="preserve">
      Перечень руководящих работников финансовых организаций, холдингов, Фонда,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пункте 11</w:t>
      </w:r>
      <w:r>
        <w:rPr>
          <w:rFonts w:ascii="Times New Roman"/>
          <w:b w:val="false"/>
          <w:i w:val="false"/>
          <w:color w:val="000000"/>
          <w:sz w:val="28"/>
        </w:rPr>
        <w:t xml:space="preserve"> статьи 45, </w:t>
      </w:r>
      <w:r>
        <w:rPr>
          <w:rFonts w:ascii="Times New Roman"/>
          <w:b w:val="false"/>
          <w:i w:val="false"/>
          <w:color w:val="000000"/>
          <w:sz w:val="28"/>
        </w:rPr>
        <w:t>пункте 1</w:t>
      </w:r>
      <w:r>
        <w:rPr>
          <w:rFonts w:ascii="Times New Roman"/>
          <w:b w:val="false"/>
          <w:i w:val="false"/>
          <w:color w:val="000000"/>
          <w:sz w:val="28"/>
        </w:rPr>
        <w:t xml:space="preserve"> статьи 54 и </w:t>
      </w:r>
      <w:r>
        <w:rPr>
          <w:rFonts w:ascii="Times New Roman"/>
          <w:b w:val="false"/>
          <w:i w:val="false"/>
          <w:color w:val="000000"/>
          <w:sz w:val="28"/>
        </w:rPr>
        <w:t>пункте 1-1</w:t>
      </w:r>
      <w:r>
        <w:rPr>
          <w:rFonts w:ascii="Times New Roman"/>
          <w:b w:val="false"/>
          <w:i w:val="false"/>
          <w:color w:val="000000"/>
          <w:sz w:val="28"/>
        </w:rPr>
        <w:t xml:space="preserve"> статьи 79 Закона о рынке ценных бумаг, </w:t>
      </w:r>
      <w:r>
        <w:rPr>
          <w:rFonts w:ascii="Times New Roman"/>
          <w:b w:val="false"/>
          <w:i w:val="false"/>
          <w:color w:val="000000"/>
          <w:sz w:val="28"/>
        </w:rPr>
        <w:t>пункте 1</w:t>
      </w:r>
      <w:r>
        <w:rPr>
          <w:rFonts w:ascii="Times New Roman"/>
          <w:b w:val="false"/>
          <w:i w:val="false"/>
          <w:color w:val="000000"/>
          <w:sz w:val="28"/>
        </w:rPr>
        <w:t xml:space="preserve"> статьи 55 Закона о пенсионном обеспечении, </w:t>
      </w:r>
      <w:r>
        <w:rPr>
          <w:rFonts w:ascii="Times New Roman"/>
          <w:b w:val="false"/>
          <w:i w:val="false"/>
          <w:color w:val="000000"/>
          <w:sz w:val="28"/>
        </w:rPr>
        <w:t>пункте 1</w:t>
      </w:r>
      <w:r>
        <w:rPr>
          <w:rFonts w:ascii="Times New Roman"/>
          <w:b w:val="false"/>
          <w:i w:val="false"/>
          <w:color w:val="000000"/>
          <w:sz w:val="28"/>
        </w:rPr>
        <w:t xml:space="preserve"> статьи 4-1 Закона о Фонде гарантирования.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Финансовые организации, холдинги, Фонд уведомляют уполномоченный орган об изменениях, произошедших в составе руководящих работников, в течение 10 (десяти) рабочих дней со дня их назначения (избрания), перевода на другую должность или увольнения (прекращения полномочий). Сведения об изменении состава руководящих работников направляются по форме согласно приложению 1 к Правилам с приложением копий подтверждающих документов.</w:t>
      </w:r>
    </w:p>
    <w:bookmarkEnd w:id="14"/>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финансовой организации, холдинга, Фонда либо дата наступления события, указанного в решении (приказе).</w:t>
      </w:r>
    </w:p>
    <w:p>
      <w:pPr>
        <w:spacing w:after="0"/>
        <w:ind w:left="0"/>
        <w:jc w:val="both"/>
      </w:pPr>
      <w:r>
        <w:rPr>
          <w:rFonts w:ascii="Times New Roman"/>
          <w:b w:val="false"/>
          <w:i w:val="false"/>
          <w:color w:val="000000"/>
          <w:sz w:val="28"/>
        </w:rPr>
        <w:t xml:space="preserve">
      В случае наступления события, указанного в решении (приказе), финансовая организация, холдинг, Фонд представляют копии подтверждающих документов. </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Фонда содержит следующие сведения:</w:t>
      </w:r>
    </w:p>
    <w:p>
      <w:pPr>
        <w:spacing w:after="0"/>
        <w:ind w:left="0"/>
        <w:jc w:val="both"/>
      </w:pPr>
      <w:r>
        <w:rPr>
          <w:rFonts w:ascii="Times New Roman"/>
          <w:b w:val="false"/>
          <w:i w:val="false"/>
          <w:color w:val="000000"/>
          <w:sz w:val="28"/>
        </w:rPr>
        <w:t>
      полное наименование финансовой организации, холдинга, Фонда и место нахождения исполнительного органа финансовой организации, холдинга, Фонда;</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Фонда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p>
      <w:pPr>
        <w:spacing w:after="0"/>
        <w:ind w:left="0"/>
        <w:jc w:val="both"/>
      </w:pPr>
      <w:r>
        <w:rPr>
          <w:rFonts w:ascii="Times New Roman"/>
          <w:b w:val="false"/>
          <w:i w:val="false"/>
          <w:color w:val="000000"/>
          <w:sz w:val="28"/>
        </w:rPr>
        <w:t xml:space="preserve">
      В случае представления финансовой организацией, холдингом, Фондом документов в уполномоченный орган для согласования кандидатов до представления Сведений об изменении состава руководящих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документы, подтверждающие назначение (избрание), перевод на другую должность кандидата, представляются вместе с пакетом документов для согласования кандидата.</w:t>
      </w:r>
    </w:p>
    <w:p>
      <w:pPr>
        <w:spacing w:after="0"/>
        <w:ind w:left="0"/>
        <w:jc w:val="both"/>
      </w:pPr>
      <w:r>
        <w:rPr>
          <w:rFonts w:ascii="Times New Roman"/>
          <w:b w:val="false"/>
          <w:i w:val="false"/>
          <w:color w:val="000000"/>
          <w:sz w:val="28"/>
        </w:rPr>
        <w:t xml:space="preserve">
      Не подлежит согласованию руководящий работник финансовой организации, холдинга, Фонда, назначенный (избранный) на новый срок решением уполномоченного органа финансовой организации, холдинга, Фонда, при условии, что данный кандидат был ранее согласован с уполномоченным органом на эту должность в данной финансовой организации, данном холдинге или Фонде либо переведен с согласованной должности на нижестоящую должность в рамках одного органа данной финансовой организации, холдинга, Фонда, и при условии соответствия данного кандидата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и Правилами.</w:t>
      </w:r>
    </w:p>
    <w:p>
      <w:pPr>
        <w:spacing w:after="0"/>
        <w:ind w:left="0"/>
        <w:jc w:val="both"/>
      </w:pPr>
      <w:r>
        <w:rPr>
          <w:rFonts w:ascii="Times New Roman"/>
          <w:b w:val="false"/>
          <w:i w:val="false"/>
          <w:color w:val="000000"/>
          <w:sz w:val="28"/>
        </w:rPr>
        <w:t>
      В этом случае финансовая организация, холдинг, Фонд в течение 10 (десяти) рабочих дней со дня назначения (избрания) руководящего работника на новый срок либо его перевода на другую должность представляют копию выписки из решения уполномоченного органа данной финансовой организации, данного холдинга или Фонда о назначении (избрании), переводе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нормативными правовыми актами Республики Казахстан, указанными в части шестой настоящего пункта. Представление иных документов не требуется.</w:t>
      </w:r>
    </w:p>
    <w:p>
      <w:pPr>
        <w:spacing w:after="0"/>
        <w:ind w:left="0"/>
        <w:jc w:val="both"/>
      </w:pPr>
      <w:r>
        <w:rPr>
          <w:rFonts w:ascii="Times New Roman"/>
          <w:b w:val="false"/>
          <w:i w:val="false"/>
          <w:color w:val="000000"/>
          <w:sz w:val="28"/>
        </w:rPr>
        <w:t>
      Не подлежит согласованию с уполномоченным органом представитель уполномоченного органа, входящий в состав органа управления финансовой организации,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4. Необходимый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15"/>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Азиатский Банк Инфраструктурных Инвестиций;</w:t>
      </w:r>
    </w:p>
    <w:p>
      <w:pPr>
        <w:spacing w:after="0"/>
        <w:ind w:left="0"/>
        <w:jc w:val="both"/>
      </w:pPr>
      <w:r>
        <w:rPr>
          <w:rFonts w:ascii="Times New Roman"/>
          <w:b w:val="false"/>
          <w:i w:val="false"/>
          <w:color w:val="000000"/>
          <w:sz w:val="28"/>
        </w:rPr>
        <w:t xml:space="preserve">
      Межамериканский Банк Развития; </w:t>
      </w:r>
    </w:p>
    <w:p>
      <w:pPr>
        <w:spacing w:after="0"/>
        <w:ind w:left="0"/>
        <w:jc w:val="both"/>
      </w:pPr>
      <w:r>
        <w:rPr>
          <w:rFonts w:ascii="Times New Roman"/>
          <w:b w:val="false"/>
          <w:i w:val="false"/>
          <w:color w:val="000000"/>
          <w:sz w:val="28"/>
        </w:rPr>
        <w:t>
      Африканский Банк Развития;</w:t>
      </w:r>
    </w:p>
    <w:p>
      <w:pPr>
        <w:spacing w:after="0"/>
        <w:ind w:left="0"/>
        <w:jc w:val="both"/>
      </w:pPr>
      <w:r>
        <w:rPr>
          <w:rFonts w:ascii="Times New Roman"/>
          <w:b w:val="false"/>
          <w:i w:val="false"/>
          <w:color w:val="000000"/>
          <w:sz w:val="28"/>
        </w:rPr>
        <w:t>
      Всемирный Банк;</w:t>
      </w:r>
    </w:p>
    <w:p>
      <w:pPr>
        <w:spacing w:after="0"/>
        <w:ind w:left="0"/>
        <w:jc w:val="both"/>
      </w:pPr>
      <w:r>
        <w:rPr>
          <w:rFonts w:ascii="Times New Roman"/>
          <w:b w:val="false"/>
          <w:i w:val="false"/>
          <w:color w:val="000000"/>
          <w:sz w:val="28"/>
        </w:rPr>
        <w:t>
      Всемирная торговая организация;</w:t>
      </w:r>
    </w:p>
    <w:p>
      <w:pPr>
        <w:spacing w:after="0"/>
        <w:ind w:left="0"/>
        <w:jc w:val="both"/>
      </w:pPr>
      <w:r>
        <w:rPr>
          <w:rFonts w:ascii="Times New Roman"/>
          <w:b w:val="false"/>
          <w:i w:val="false"/>
          <w:color w:val="000000"/>
          <w:sz w:val="28"/>
        </w:rPr>
        <w:t>
      Евразийский банк развития;</w:t>
      </w:r>
    </w:p>
    <w:p>
      <w:pPr>
        <w:spacing w:after="0"/>
        <w:ind w:left="0"/>
        <w:jc w:val="both"/>
      </w:pPr>
      <w:r>
        <w:rPr>
          <w:rFonts w:ascii="Times New Roman"/>
          <w:b w:val="false"/>
          <w:i w:val="false"/>
          <w:color w:val="000000"/>
          <w:sz w:val="28"/>
        </w:rPr>
        <w:t>
      Европейский Инвестиционный Банк;</w:t>
      </w:r>
    </w:p>
    <w:p>
      <w:pPr>
        <w:spacing w:after="0"/>
        <w:ind w:left="0"/>
        <w:jc w:val="both"/>
      </w:pPr>
      <w:r>
        <w:rPr>
          <w:rFonts w:ascii="Times New Roman"/>
          <w:b w:val="false"/>
          <w:i w:val="false"/>
          <w:color w:val="000000"/>
          <w:sz w:val="28"/>
        </w:rPr>
        <w:t>
      Европейский Банк Реконструкции и Развития;</w:t>
      </w:r>
    </w:p>
    <w:p>
      <w:pPr>
        <w:spacing w:after="0"/>
        <w:ind w:left="0"/>
        <w:jc w:val="both"/>
      </w:pPr>
      <w:r>
        <w:rPr>
          <w:rFonts w:ascii="Times New Roman"/>
          <w:b w:val="false"/>
          <w:i w:val="false"/>
          <w:color w:val="000000"/>
          <w:sz w:val="28"/>
        </w:rPr>
        <w:t>
      Европейская организация по ценным бумагам и рынкам;</w:t>
      </w:r>
    </w:p>
    <w:p>
      <w:pPr>
        <w:spacing w:after="0"/>
        <w:ind w:left="0"/>
        <w:jc w:val="both"/>
      </w:pPr>
      <w:r>
        <w:rPr>
          <w:rFonts w:ascii="Times New Roman"/>
          <w:b w:val="false"/>
          <w:i w:val="false"/>
          <w:color w:val="000000"/>
          <w:sz w:val="28"/>
        </w:rPr>
        <w:t>
      Европейская банковская организация;</w:t>
      </w:r>
    </w:p>
    <w:p>
      <w:pPr>
        <w:spacing w:after="0"/>
        <w:ind w:left="0"/>
        <w:jc w:val="both"/>
      </w:pPr>
      <w:r>
        <w:rPr>
          <w:rFonts w:ascii="Times New Roman"/>
          <w:b w:val="false"/>
          <w:i w:val="false"/>
          <w:color w:val="000000"/>
          <w:sz w:val="28"/>
        </w:rPr>
        <w:t>
      Европейская банковская федерация;</w:t>
      </w:r>
    </w:p>
    <w:p>
      <w:pPr>
        <w:spacing w:after="0"/>
        <w:ind w:left="0"/>
        <w:jc w:val="both"/>
      </w:pPr>
      <w:r>
        <w:rPr>
          <w:rFonts w:ascii="Times New Roman"/>
          <w:b w:val="false"/>
          <w:i w:val="false"/>
          <w:color w:val="000000"/>
          <w:sz w:val="28"/>
        </w:rPr>
        <w:t xml:space="preserve">
      Банк развития Европейского Совета; </w:t>
      </w:r>
    </w:p>
    <w:bookmarkStart w:name="z24" w:id="16"/>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16"/>
    <w:p>
      <w:pPr>
        <w:spacing w:after="0"/>
        <w:ind w:left="0"/>
        <w:jc w:val="both"/>
      </w:pPr>
      <w:r>
        <w:rPr>
          <w:rFonts w:ascii="Times New Roman"/>
          <w:b w:val="false"/>
          <w:i w:val="false"/>
          <w:color w:val="000000"/>
          <w:sz w:val="28"/>
        </w:rPr>
        <w:t>
      Многостороннее Агентство Гарантии Инвестиций;</w:t>
      </w:r>
    </w:p>
    <w:bookmarkStart w:name="z26" w:id="1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7"/>
    <w:bookmarkStart w:name="z27" w:id="18"/>
    <w:p>
      <w:pPr>
        <w:spacing w:after="0"/>
        <w:ind w:left="0"/>
        <w:jc w:val="both"/>
      </w:pPr>
      <w:r>
        <w:rPr>
          <w:rFonts w:ascii="Times New Roman"/>
          <w:b w:val="false"/>
          <w:i w:val="false"/>
          <w:color w:val="000000"/>
          <w:sz w:val="28"/>
        </w:rPr>
        <w:t>
      Исламский Банк Развития;</w:t>
      </w:r>
    </w:p>
    <w:bookmarkEnd w:id="18"/>
    <w:bookmarkStart w:name="z28" w:id="19"/>
    <w:p>
      <w:pPr>
        <w:spacing w:after="0"/>
        <w:ind w:left="0"/>
        <w:jc w:val="both"/>
      </w:pPr>
      <w:r>
        <w:rPr>
          <w:rFonts w:ascii="Times New Roman"/>
          <w:b w:val="false"/>
          <w:i w:val="false"/>
          <w:color w:val="000000"/>
          <w:sz w:val="28"/>
        </w:rPr>
        <w:t>
      Совет по исламским финансовым услугам;</w:t>
      </w:r>
    </w:p>
    <w:bookmarkEnd w:id="19"/>
    <w:bookmarkStart w:name="z29" w:id="20"/>
    <w:p>
      <w:pPr>
        <w:spacing w:after="0"/>
        <w:ind w:left="0"/>
        <w:jc w:val="both"/>
      </w:pPr>
      <w:r>
        <w:rPr>
          <w:rFonts w:ascii="Times New Roman"/>
          <w:b w:val="false"/>
          <w:i w:val="false"/>
          <w:color w:val="000000"/>
          <w:sz w:val="28"/>
        </w:rPr>
        <w:t>
      Международная ассоциация страховых надзоров;</w:t>
      </w:r>
    </w:p>
    <w:bookmarkEnd w:id="20"/>
    <w:bookmarkStart w:name="z30" w:id="21"/>
    <w:p>
      <w:pPr>
        <w:spacing w:after="0"/>
        <w:ind w:left="0"/>
        <w:jc w:val="both"/>
      </w:pPr>
      <w:r>
        <w:rPr>
          <w:rFonts w:ascii="Times New Roman"/>
          <w:b w:val="false"/>
          <w:i w:val="false"/>
          <w:color w:val="000000"/>
          <w:sz w:val="28"/>
        </w:rPr>
        <w:t>
      Северный инвестиционный банк;</w:t>
      </w:r>
    </w:p>
    <w:bookmarkEnd w:id="21"/>
    <w:bookmarkStart w:name="z31" w:id="22"/>
    <w:p>
      <w:pPr>
        <w:spacing w:after="0"/>
        <w:ind w:left="0"/>
        <w:jc w:val="both"/>
      </w:pPr>
      <w:r>
        <w:rPr>
          <w:rFonts w:ascii="Times New Roman"/>
          <w:b w:val="false"/>
          <w:i w:val="false"/>
          <w:color w:val="000000"/>
          <w:sz w:val="28"/>
        </w:rPr>
        <w:t xml:space="preserve">
      Международная комиссия по ценным бумагам; </w:t>
      </w:r>
    </w:p>
    <w:bookmarkEnd w:id="22"/>
    <w:bookmarkStart w:name="z32" w:id="23"/>
    <w:p>
      <w:pPr>
        <w:spacing w:after="0"/>
        <w:ind w:left="0"/>
        <w:jc w:val="both"/>
      </w:pPr>
      <w:r>
        <w:rPr>
          <w:rFonts w:ascii="Times New Roman"/>
          <w:b w:val="false"/>
          <w:i w:val="false"/>
          <w:color w:val="000000"/>
          <w:sz w:val="28"/>
        </w:rPr>
        <w:t>
      Международный Валютный Фонд;</w:t>
      </w:r>
    </w:p>
    <w:bookmarkEnd w:id="23"/>
    <w:bookmarkStart w:name="z33" w:id="24"/>
    <w:p>
      <w:pPr>
        <w:spacing w:after="0"/>
        <w:ind w:left="0"/>
        <w:jc w:val="both"/>
      </w:pPr>
      <w:r>
        <w:rPr>
          <w:rFonts w:ascii="Times New Roman"/>
          <w:b w:val="false"/>
          <w:i w:val="false"/>
          <w:color w:val="000000"/>
          <w:sz w:val="28"/>
        </w:rPr>
        <w:t>
      Международная Ассоциация Развития;</w:t>
      </w:r>
    </w:p>
    <w:bookmarkEnd w:id="24"/>
    <w:bookmarkStart w:name="z34" w:id="2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25"/>
    <w:bookmarkStart w:name="z35" w:id="26"/>
    <w:p>
      <w:pPr>
        <w:spacing w:after="0"/>
        <w:ind w:left="0"/>
        <w:jc w:val="both"/>
      </w:pPr>
      <w:r>
        <w:rPr>
          <w:rFonts w:ascii="Times New Roman"/>
          <w:b w:val="false"/>
          <w:i w:val="false"/>
          <w:color w:val="000000"/>
          <w:sz w:val="28"/>
        </w:rPr>
        <w:t xml:space="preserve">
      Банк международных расчетов; </w:t>
      </w:r>
    </w:p>
    <w:bookmarkEnd w:id="26"/>
    <w:p>
      <w:pPr>
        <w:spacing w:after="0"/>
        <w:ind w:left="0"/>
        <w:jc w:val="both"/>
      </w:pPr>
      <w:r>
        <w:rPr>
          <w:rFonts w:ascii="Times New Roman"/>
          <w:b w:val="false"/>
          <w:i w:val="false"/>
          <w:color w:val="000000"/>
          <w:sz w:val="28"/>
        </w:rPr>
        <w:t>
      Международная организация органов пенсионного надзора;</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Международная Финансовая Корпорация;</w:t>
      </w:r>
    </w:p>
    <w:p>
      <w:pPr>
        <w:spacing w:after="0"/>
        <w:ind w:left="0"/>
        <w:jc w:val="both"/>
      </w:pPr>
      <w:r>
        <w:rPr>
          <w:rFonts w:ascii="Times New Roman"/>
          <w:b w:val="false"/>
          <w:i w:val="false"/>
          <w:color w:val="000000"/>
          <w:sz w:val="28"/>
        </w:rPr>
        <w:t>
      Организация экономического сотрудничества и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22.12.2017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Глава 2. Порядок рассмотрения документов</w:t>
      </w:r>
    </w:p>
    <w:bookmarkEnd w:id="27"/>
    <w:bookmarkStart w:name="z37" w:id="28"/>
    <w:p>
      <w:pPr>
        <w:spacing w:after="0"/>
        <w:ind w:left="0"/>
        <w:jc w:val="both"/>
      </w:pPr>
      <w:r>
        <w:rPr>
          <w:rFonts w:ascii="Times New Roman"/>
          <w:b w:val="false"/>
          <w:i w:val="false"/>
          <w:color w:val="000000"/>
          <w:sz w:val="28"/>
        </w:rPr>
        <w:t>
      5. Финансовая организация, холдинг, Фонд для согласования кандидатов представляют в электронном виде через веб-портал "электронного правительства" следующие документы:</w:t>
      </w:r>
    </w:p>
    <w:bookmarkEnd w:id="28"/>
    <w:bookmarkStart w:name="z540" w:id="29"/>
    <w:p>
      <w:pPr>
        <w:spacing w:after="0"/>
        <w:ind w:left="0"/>
        <w:jc w:val="both"/>
      </w:pPr>
      <w:r>
        <w:rPr>
          <w:rFonts w:ascii="Times New Roman"/>
          <w:b w:val="false"/>
          <w:i w:val="false"/>
          <w:color w:val="000000"/>
          <w:sz w:val="28"/>
        </w:rPr>
        <w:t>
      1) электронное ходатайство с указанием о том, что кандидат соответствует требованиям, предъявляемым к руководящим работникам финансовой организации, холдинга, Фонда, а также о том, что сведения о кандидате документально проверены финансовой организацией, холдингом, Фондом, и удостоверенное электронной цифровой подписью:</w:t>
      </w:r>
    </w:p>
    <w:bookmarkEnd w:id="29"/>
    <w:bookmarkStart w:name="z541" w:id="30"/>
    <w:p>
      <w:pPr>
        <w:spacing w:after="0"/>
        <w:ind w:left="0"/>
        <w:jc w:val="both"/>
      </w:pPr>
      <w:r>
        <w:rPr>
          <w:rFonts w:ascii="Times New Roman"/>
          <w:b w:val="false"/>
          <w:i w:val="false"/>
          <w:color w:val="000000"/>
          <w:sz w:val="28"/>
        </w:rPr>
        <w:t>
      руководителя органа управления финансовой организации, холдинга, Фонда,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финансовой организации, холдинга, Фонда в случае отсутствия руководителя и членов органа управления, одного из участников финансовой организации, холдинга, уполномоченного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30"/>
    <w:bookmarkStart w:name="z542" w:id="31"/>
    <w:p>
      <w:pPr>
        <w:spacing w:after="0"/>
        <w:ind w:left="0"/>
        <w:jc w:val="both"/>
      </w:pPr>
      <w:r>
        <w:rPr>
          <w:rFonts w:ascii="Times New Roman"/>
          <w:b w:val="false"/>
          <w:i w:val="false"/>
          <w:color w:val="000000"/>
          <w:sz w:val="28"/>
        </w:rPr>
        <w:t>
      руководителя исполнительного органа финансовой организации, холдинга, Фонда (лица, единолично осуществляющим функции исполнительного органа) либо лица, исполняющего его обязанности (с представлением электронной копии решения о возложении исполнения обязанностей) - в остальных случаях;</w:t>
      </w:r>
    </w:p>
    <w:bookmarkEnd w:id="31"/>
    <w:bookmarkStart w:name="z543" w:id="32"/>
    <w:p>
      <w:pPr>
        <w:spacing w:after="0"/>
        <w:ind w:left="0"/>
        <w:jc w:val="both"/>
      </w:pPr>
      <w:r>
        <w:rPr>
          <w:rFonts w:ascii="Times New Roman"/>
          <w:b w:val="false"/>
          <w:i w:val="false"/>
          <w:color w:val="000000"/>
          <w:sz w:val="28"/>
        </w:rPr>
        <w:t>
      2) в случае, если кандидат на должность члена исполнительного органа финансовой организации, холдинга, Фонда работает в иной организации – электронная копия выписки из решения органа управления данной финансовой организации, данного холдинга или Фонда, созданных в организационно-правовой форме акционерного общества, о даче согласия кандидату на работу в иной организации;</w:t>
      </w:r>
    </w:p>
    <w:bookmarkEnd w:id="32"/>
    <w:bookmarkStart w:name="z544" w:id="33"/>
    <w:p>
      <w:pPr>
        <w:spacing w:after="0"/>
        <w:ind w:left="0"/>
        <w:jc w:val="both"/>
      </w:pPr>
      <w:r>
        <w:rPr>
          <w:rFonts w:ascii="Times New Roman"/>
          <w:b w:val="false"/>
          <w:i w:val="false"/>
          <w:color w:val="000000"/>
          <w:sz w:val="28"/>
        </w:rPr>
        <w:t>
      3) в случае, если кандидат является членом исполнительного органа акционерного общества – электронная копия выписки из решения органа управления данного акционерного общества, о даче согласия кандидату на работу в финансовой организации, холдинге, Фонде;</w:t>
      </w:r>
    </w:p>
    <w:bookmarkEnd w:id="33"/>
    <w:bookmarkStart w:name="z545" w:id="34"/>
    <w:p>
      <w:pPr>
        <w:spacing w:after="0"/>
        <w:ind w:left="0"/>
        <w:jc w:val="both"/>
      </w:pPr>
      <w:r>
        <w:rPr>
          <w:rFonts w:ascii="Times New Roman"/>
          <w:b w:val="false"/>
          <w:i w:val="false"/>
          <w:color w:val="000000"/>
          <w:sz w:val="28"/>
        </w:rPr>
        <w:t xml:space="preserve">
      4) электронная копия сведений о кандидате на должность руководящего работника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(фотография в приложении 2 выполняется на светлом фоне размером 3x4);</w:t>
      </w:r>
    </w:p>
    <w:bookmarkEnd w:id="34"/>
    <w:bookmarkStart w:name="z546" w:id="35"/>
    <w:p>
      <w:pPr>
        <w:spacing w:after="0"/>
        <w:ind w:left="0"/>
        <w:jc w:val="both"/>
      </w:pPr>
      <w:r>
        <w:rPr>
          <w:rFonts w:ascii="Times New Roman"/>
          <w:b w:val="false"/>
          <w:i w:val="false"/>
          <w:color w:val="000000"/>
          <w:sz w:val="28"/>
        </w:rPr>
        <w:t>
      5) электронная копия документа, удостоверяющего личность кандидата (для иностранцев, лиц без гражданства);</w:t>
      </w:r>
    </w:p>
    <w:bookmarkEnd w:id="35"/>
    <w:bookmarkStart w:name="z547" w:id="36"/>
    <w:p>
      <w:pPr>
        <w:spacing w:after="0"/>
        <w:ind w:left="0"/>
        <w:jc w:val="both"/>
      </w:pPr>
      <w:r>
        <w:rPr>
          <w:rFonts w:ascii="Times New Roman"/>
          <w:b w:val="false"/>
          <w:i w:val="false"/>
          <w:color w:val="000000"/>
          <w:sz w:val="28"/>
        </w:rPr>
        <w:t>
      6) электронная копия документа, подтверждающего сведения об отсутствии у кандидата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Данный документ может быть представлен соответствующим органом страны гражданства (для иностранцев) или в стране постоянного проживания (для лиц без гражданства) путем направления ответа в уполномоченный орган);</w:t>
      </w:r>
    </w:p>
    <w:bookmarkEnd w:id="36"/>
    <w:bookmarkStart w:name="z548" w:id="37"/>
    <w:p>
      <w:pPr>
        <w:spacing w:after="0"/>
        <w:ind w:left="0"/>
        <w:jc w:val="both"/>
      </w:pPr>
      <w:r>
        <w:rPr>
          <w:rFonts w:ascii="Times New Roman"/>
          <w:b w:val="false"/>
          <w:i w:val="false"/>
          <w:color w:val="000000"/>
          <w:sz w:val="28"/>
        </w:rPr>
        <w:t>
      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 для кандидата на должность главного бухгалтера;</w:t>
      </w:r>
    </w:p>
    <w:bookmarkEnd w:id="37"/>
    <w:bookmarkStart w:name="z549" w:id="38"/>
    <w:p>
      <w:pPr>
        <w:spacing w:after="0"/>
        <w:ind w:left="0"/>
        <w:jc w:val="both"/>
      </w:pPr>
      <w:r>
        <w:rPr>
          <w:rFonts w:ascii="Times New Roman"/>
          <w:b w:val="false"/>
          <w:i w:val="false"/>
          <w:color w:val="000000"/>
          <w:sz w:val="28"/>
        </w:rPr>
        <w:t>
      8) электронная копия членского билета (книжки) или справку аккредитованной профессиональной организации бухгалтеров, подтверждающую членство в данной организации - для кандидата на должность главного бухгалтера.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31.12.2019 </w:t>
      </w:r>
      <w:r>
        <w:rPr>
          <w:rFonts w:ascii="Times New Roman"/>
          <w:b w:val="false"/>
          <w:i w:val="false"/>
          <w:color w:val="000000"/>
          <w:sz w:val="28"/>
        </w:rPr>
        <w:t>№ 263</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416" w:id="39"/>
    <w:p>
      <w:pPr>
        <w:spacing w:after="0"/>
        <w:ind w:left="0"/>
        <w:jc w:val="both"/>
      </w:pPr>
      <w:r>
        <w:rPr>
          <w:rFonts w:ascii="Times New Roman"/>
          <w:b w:val="false"/>
          <w:i w:val="false"/>
          <w:color w:val="000000"/>
          <w:sz w:val="28"/>
        </w:rPr>
        <w:t>
      5-1. При согласовании руководящего работника банка, страховой (перестраховочной) организации, страхового брокера, холдинга, Фонда дополнительно представляется копия документа, подтверждающего уплату сбора за выдачу согласия на назначение (избрание) руководящего работника банка, страховой (перестраховочной) организации, страхового брокера, холдинга, Фонда, за исключением случаев оплаты через платежный шлюз "электронного правительства".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5-1 в соответствии с постановлением Правления Национального Банка РК от 26.02.2018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31.12.2019 </w:t>
      </w:r>
      <w:r>
        <w:rPr>
          <w:rFonts w:ascii="Times New Roman"/>
          <w:b w:val="false"/>
          <w:i w:val="false"/>
          <w:color w:val="000000"/>
          <w:sz w:val="28"/>
        </w:rPr>
        <w:t>№ 263</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89" w:id="40"/>
    <w:p>
      <w:pPr>
        <w:spacing w:after="0"/>
        <w:ind w:left="0"/>
        <w:jc w:val="both"/>
      </w:pPr>
      <w:r>
        <w:rPr>
          <w:rFonts w:ascii="Times New Roman"/>
          <w:b w:val="false"/>
          <w:i w:val="false"/>
          <w:color w:val="000000"/>
          <w:sz w:val="28"/>
        </w:rPr>
        <w:t xml:space="preserve">
      8. Документы для согласования кандидата - нерезидента Республики Казахстан, предоставляемые финансовой организацией, холдингом, Фондом на иностранном языке,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документа, удостоверяющего личность кандидата). Указанные документы переводятся на казахский и русский языки и предоставляются в уполномоченный орган нотариально засвидетельствованными в соответствии с законодательством Республики Казахстан. </w:t>
      </w:r>
    </w:p>
    <w:bookmarkEnd w:id="40"/>
    <w:bookmarkStart w:name="z90" w:id="41"/>
    <w:p>
      <w:pPr>
        <w:spacing w:after="0"/>
        <w:ind w:left="0"/>
        <w:jc w:val="both"/>
      </w:pPr>
      <w:r>
        <w:rPr>
          <w:rFonts w:ascii="Times New Roman"/>
          <w:b w:val="false"/>
          <w:i w:val="false"/>
          <w:color w:val="000000"/>
          <w:sz w:val="28"/>
        </w:rPr>
        <w:t>
      9. Финансовая организация, холдинг, Фонд представляют полный пакет документов (с указанием кандидатов, ответственных лиц, контактных телефонов и адресов электронной почты) в уполномоченный орган для согласования кандидатов в срок не позднее 60 (шестидесяти) календарных дней со дня их назначения (избрания).</w:t>
      </w:r>
    </w:p>
    <w:bookmarkEnd w:id="41"/>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both"/>
      </w:pPr>
      <w:r>
        <w:rPr>
          <w:rFonts w:ascii="Times New Roman"/>
          <w:b w:val="false"/>
          <w:i w:val="false"/>
          <w:color w:val="000000"/>
          <w:sz w:val="28"/>
        </w:rPr>
        <w:t xml:space="preserve">
      В случае представления финансовой организацией, холдингом, Фондом неполного пакета документов,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Правил, уполномоченный орган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отказывает в приеме документов для согласования кандидата.</w:t>
      </w:r>
    </w:p>
    <w:p>
      <w:pPr>
        <w:spacing w:after="0"/>
        <w:ind w:left="0"/>
        <w:jc w:val="both"/>
      </w:pPr>
      <w:r>
        <w:rPr>
          <w:rFonts w:ascii="Times New Roman"/>
          <w:b w:val="false"/>
          <w:i w:val="false"/>
          <w:color w:val="000000"/>
          <w:sz w:val="28"/>
        </w:rPr>
        <w:t xml:space="preserve">
      Документы, представленные для согласования кандидата, рассматриваются уполномоченным органом в течение 30 (тридцати) рабочих дней с даты представления документов,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Правил в течение срока их рассмотрения, указанного в части четвертой настоящего пункта, уполномоченный орган направляет финансовой организации, холдингу, Фонду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p>
      <w:pPr>
        <w:spacing w:after="0"/>
        <w:ind w:left="0"/>
        <w:jc w:val="both"/>
      </w:pPr>
      <w:r>
        <w:rPr>
          <w:rFonts w:ascii="Times New Roman"/>
          <w:b w:val="false"/>
          <w:i w:val="false"/>
          <w:color w:val="000000"/>
          <w:sz w:val="28"/>
        </w:rPr>
        <w:t xml:space="preserve">
      Отзыв документов, представленных для выдачи согласия на назначение (избрание) руководящих работников финансовой организации, холдинга, Фонда, допускается до принятия уполномоченным органом решения о согласовании кандидатов, а при согласовании с приглашением на тестирование - до даты прохождения кандидатом тестирования путем подачи финансовой организацией, холдингом, Фондом письменного заявления в произвольной форме с указанием причины их отзыва.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22.12.2017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26.02.2018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42"/>
    <w:p>
      <w:pPr>
        <w:spacing w:after="0"/>
        <w:ind w:left="0"/>
        <w:jc w:val="both"/>
      </w:pPr>
      <w:r>
        <w:rPr>
          <w:rFonts w:ascii="Times New Roman"/>
          <w:b w:val="false"/>
          <w:i w:val="false"/>
          <w:color w:val="000000"/>
          <w:sz w:val="28"/>
        </w:rPr>
        <w:t xml:space="preserve">
      10. В случае наличия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от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 </w:t>
      </w:r>
    </w:p>
    <w:bookmarkEnd w:id="42"/>
    <w:bookmarkStart w:name="z98" w:id="43"/>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w:t>
      </w:r>
    </w:p>
    <w:bookmarkEnd w:id="43"/>
    <w:bookmarkStart w:name="z99" w:id="44"/>
    <w:p>
      <w:pPr>
        <w:spacing w:after="0"/>
        <w:ind w:left="0"/>
        <w:jc w:val="both"/>
      </w:pPr>
      <w:r>
        <w:rPr>
          <w:rFonts w:ascii="Times New Roman"/>
          <w:b w:val="false"/>
          <w:i w:val="false"/>
          <w:color w:val="000000"/>
          <w:sz w:val="28"/>
        </w:rPr>
        <w:t>
      11.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холдинга, Фонда (далее - Комиссия), персональный состав которой утверждается приказом первого руководителя уполномоченного органа.</w:t>
      </w:r>
    </w:p>
    <w:bookmarkEnd w:id="44"/>
    <w:bookmarkStart w:name="z100" w:id="45"/>
    <w:p>
      <w:pPr>
        <w:spacing w:after="0"/>
        <w:ind w:left="0"/>
        <w:jc w:val="both"/>
      </w:pPr>
      <w:r>
        <w:rPr>
          <w:rFonts w:ascii="Times New Roman"/>
          <w:b w:val="false"/>
          <w:i w:val="false"/>
          <w:color w:val="000000"/>
          <w:sz w:val="28"/>
        </w:rPr>
        <w:t>
      12. Согласование проводится уполномоченным органом по решению Комиссии с приглашением кандидатов для прохождения тестирования либо без их приглашения в случаях, предусмотренных в пункте 15 Правил.</w:t>
      </w:r>
    </w:p>
    <w:bookmarkEnd w:id="45"/>
    <w:bookmarkStart w:name="z101" w:id="46"/>
    <w:p>
      <w:pPr>
        <w:spacing w:after="0"/>
        <w:ind w:left="0"/>
        <w:jc w:val="both"/>
      </w:pPr>
      <w:r>
        <w:rPr>
          <w:rFonts w:ascii="Times New Roman"/>
          <w:b w:val="false"/>
          <w:i w:val="false"/>
          <w:color w:val="000000"/>
          <w:sz w:val="28"/>
        </w:rPr>
        <w:t>
      13. Уполномоченный орган уведомляет финансовую организацию, холдинг, Фонд в письменном виде о дате и времени проведения тестирования.</w:t>
      </w:r>
    </w:p>
    <w:bookmarkEnd w:id="46"/>
    <w:bookmarkStart w:name="z102" w:id="47"/>
    <w:p>
      <w:pPr>
        <w:spacing w:after="0"/>
        <w:ind w:left="0"/>
        <w:jc w:val="both"/>
      </w:pPr>
      <w:r>
        <w:rPr>
          <w:rFonts w:ascii="Times New Roman"/>
          <w:b w:val="false"/>
          <w:i w:val="false"/>
          <w:color w:val="000000"/>
          <w:sz w:val="28"/>
        </w:rPr>
        <w:t>
      14. Финансовая организация, холдинг, Фонд обеспечивают явку кандидата в уполномоченный орган для прохождения тестирования в назначенные уполномоченным органом дату и время.</w:t>
      </w:r>
    </w:p>
    <w:bookmarkEnd w:id="47"/>
    <w:bookmarkStart w:name="z103" w:id="48"/>
    <w:p>
      <w:pPr>
        <w:spacing w:after="0"/>
        <w:ind w:left="0"/>
        <w:jc w:val="both"/>
      </w:pPr>
      <w:r>
        <w:rPr>
          <w:rFonts w:ascii="Times New Roman"/>
          <w:b w:val="false"/>
          <w:i w:val="false"/>
          <w:color w:val="000000"/>
          <w:sz w:val="28"/>
        </w:rPr>
        <w:t>
      15. Согласованию без приглашения на основании представленных документов по решению Комиссии подлежат следующие кандидаты:</w:t>
      </w:r>
    </w:p>
    <w:bookmarkEnd w:id="48"/>
    <w:bookmarkStart w:name="z104" w:id="49"/>
    <w:p>
      <w:pPr>
        <w:spacing w:after="0"/>
        <w:ind w:left="0"/>
        <w:jc w:val="both"/>
      </w:pPr>
      <w:r>
        <w:rPr>
          <w:rFonts w:ascii="Times New Roman"/>
          <w:b w:val="false"/>
          <w:i w:val="false"/>
          <w:color w:val="000000"/>
          <w:sz w:val="28"/>
        </w:rPr>
        <w:t>
      1) кандидат, который ранее был согласован уполномоченным органом на соответствующие должности в этом же секторе финансового рынка, Фонде;</w:t>
      </w:r>
    </w:p>
    <w:bookmarkEnd w:id="49"/>
    <w:bookmarkStart w:name="z105" w:id="50"/>
    <w:p>
      <w:pPr>
        <w:spacing w:after="0"/>
        <w:ind w:left="0"/>
        <w:jc w:val="both"/>
      </w:pPr>
      <w:r>
        <w:rPr>
          <w:rFonts w:ascii="Times New Roman"/>
          <w:b w:val="false"/>
          <w:i w:val="false"/>
          <w:color w:val="000000"/>
          <w:sz w:val="28"/>
        </w:rPr>
        <w:t>
      2) кандидат, ранее являвшийся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50"/>
    <w:bookmarkStart w:name="z106" w:id="51"/>
    <w:p>
      <w:pPr>
        <w:spacing w:after="0"/>
        <w:ind w:left="0"/>
        <w:jc w:val="both"/>
      </w:pPr>
      <w:r>
        <w:rPr>
          <w:rFonts w:ascii="Times New Roman"/>
          <w:b w:val="false"/>
          <w:i w:val="false"/>
          <w:color w:val="000000"/>
          <w:sz w:val="28"/>
        </w:rPr>
        <w:t>
      3) кандидат, ранее являвшийся членом правления, первым руководителем или заместителем первого руководителя, ответственным секретарем государственного органа;</w:t>
      </w:r>
    </w:p>
    <w:bookmarkEnd w:id="51"/>
    <w:bookmarkStart w:name="z107" w:id="52"/>
    <w:p>
      <w:pPr>
        <w:spacing w:after="0"/>
        <w:ind w:left="0"/>
        <w:jc w:val="both"/>
      </w:pPr>
      <w:r>
        <w:rPr>
          <w:rFonts w:ascii="Times New Roman"/>
          <w:b w:val="false"/>
          <w:i w:val="false"/>
          <w:color w:val="000000"/>
          <w:sz w:val="28"/>
        </w:rPr>
        <w:t>
      4) кандидат на должность руководителя исполнительного органа (лица, единолично осуществляющего функции исполнительного органа) при наличии трудового стажа не менее 3 (трех) лет:</w:t>
      </w:r>
    </w:p>
    <w:bookmarkEnd w:id="52"/>
    <w:bookmarkStart w:name="z108" w:id="53"/>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53"/>
    <w:bookmarkStart w:name="z109" w:id="54"/>
    <w:p>
      <w:pPr>
        <w:spacing w:after="0"/>
        <w:ind w:left="0"/>
        <w:jc w:val="both"/>
      </w:pPr>
      <w:r>
        <w:rPr>
          <w:rFonts w:ascii="Times New Roman"/>
          <w:b w:val="false"/>
          <w:i w:val="false"/>
          <w:color w:val="000000"/>
          <w:sz w:val="28"/>
        </w:rPr>
        <w:t>
      в этом же секторе финансового рынка, Фонде и (или) в одной из международных финансовых организаций, указанных в пункте 4 Правил:</w:t>
      </w:r>
    </w:p>
    <w:bookmarkEnd w:id="54"/>
    <w:bookmarkStart w:name="z110" w:id="55"/>
    <w:p>
      <w:pPr>
        <w:spacing w:after="0"/>
        <w:ind w:left="0"/>
        <w:jc w:val="both"/>
      </w:pPr>
      <w:r>
        <w:rPr>
          <w:rFonts w:ascii="Times New Roman"/>
          <w:b w:val="false"/>
          <w:i w:val="false"/>
          <w:color w:val="000000"/>
          <w:sz w:val="28"/>
        </w:rPr>
        <w:t>
      руководителем, членом органа управления;</w:t>
      </w:r>
    </w:p>
    <w:bookmarkEnd w:id="55"/>
    <w:bookmarkStart w:name="z111" w:id="56"/>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56"/>
    <w:bookmarkStart w:name="z112" w:id="57"/>
    <w:p>
      <w:pPr>
        <w:spacing w:after="0"/>
        <w:ind w:left="0"/>
        <w:jc w:val="both"/>
      </w:pPr>
      <w:r>
        <w:rPr>
          <w:rFonts w:ascii="Times New Roman"/>
          <w:b w:val="false"/>
          <w:i w:val="false"/>
          <w:color w:val="000000"/>
          <w:sz w:val="28"/>
        </w:rPr>
        <w:t>
      главным бухгалтером;</w:t>
      </w:r>
    </w:p>
    <w:bookmarkEnd w:id="57"/>
    <w:bookmarkStart w:name="z113" w:id="58"/>
    <w:p>
      <w:pPr>
        <w:spacing w:after="0"/>
        <w:ind w:left="0"/>
        <w:jc w:val="both"/>
      </w:pPr>
      <w:r>
        <w:rPr>
          <w:rFonts w:ascii="Times New Roman"/>
          <w:b w:val="false"/>
          <w:i w:val="false"/>
          <w:color w:val="000000"/>
          <w:sz w:val="28"/>
        </w:rPr>
        <w:t>
      руководителем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58"/>
    <w:bookmarkStart w:name="z114" w:id="59"/>
    <w:p>
      <w:pPr>
        <w:spacing w:after="0"/>
        <w:ind w:left="0"/>
        <w:jc w:val="both"/>
      </w:pPr>
      <w:r>
        <w:rPr>
          <w:rFonts w:ascii="Times New Roman"/>
          <w:b w:val="false"/>
          <w:i w:val="false"/>
          <w:color w:val="000000"/>
          <w:sz w:val="28"/>
        </w:rPr>
        <w:t>
      5) кандидат на должность руководителя органа управления - при наличии трудового стажа не менее 2 (двух) лет:</w:t>
      </w:r>
    </w:p>
    <w:bookmarkEnd w:id="59"/>
    <w:bookmarkStart w:name="z115" w:id="60"/>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60"/>
    <w:bookmarkStart w:name="z116" w:id="61"/>
    <w:p>
      <w:pPr>
        <w:spacing w:after="0"/>
        <w:ind w:left="0"/>
        <w:jc w:val="both"/>
      </w:pPr>
      <w:r>
        <w:rPr>
          <w:rFonts w:ascii="Times New Roman"/>
          <w:b w:val="false"/>
          <w:i w:val="false"/>
          <w:color w:val="000000"/>
          <w:sz w:val="28"/>
        </w:rPr>
        <w:t>
      на финансовом рынке, Фонде и (или) в одной из международных финансовых организаций, указанных в пункте 4 Правил:</w:t>
      </w:r>
    </w:p>
    <w:bookmarkEnd w:id="61"/>
    <w:bookmarkStart w:name="z117" w:id="62"/>
    <w:p>
      <w:pPr>
        <w:spacing w:after="0"/>
        <w:ind w:left="0"/>
        <w:jc w:val="both"/>
      </w:pPr>
      <w:r>
        <w:rPr>
          <w:rFonts w:ascii="Times New Roman"/>
          <w:b w:val="false"/>
          <w:i w:val="false"/>
          <w:color w:val="000000"/>
          <w:sz w:val="28"/>
        </w:rPr>
        <w:t>
      руководителем, членом органа управления;</w:t>
      </w:r>
    </w:p>
    <w:bookmarkEnd w:id="62"/>
    <w:bookmarkStart w:name="z118" w:id="63"/>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63"/>
    <w:bookmarkStart w:name="z119" w:id="64"/>
    <w:p>
      <w:pPr>
        <w:spacing w:after="0"/>
        <w:ind w:left="0"/>
        <w:jc w:val="both"/>
      </w:pPr>
      <w:r>
        <w:rPr>
          <w:rFonts w:ascii="Times New Roman"/>
          <w:b w:val="false"/>
          <w:i w:val="false"/>
          <w:color w:val="000000"/>
          <w:sz w:val="28"/>
        </w:rPr>
        <w:t>
      главным бухгалтером;</w:t>
      </w:r>
    </w:p>
    <w:bookmarkEnd w:id="64"/>
    <w:bookmarkStart w:name="z120" w:id="65"/>
    <w:p>
      <w:pPr>
        <w:spacing w:after="0"/>
        <w:ind w:left="0"/>
        <w:jc w:val="both"/>
      </w:pPr>
      <w:r>
        <w:rPr>
          <w:rFonts w:ascii="Times New Roman"/>
          <w:b w:val="false"/>
          <w:i w:val="false"/>
          <w:color w:val="000000"/>
          <w:sz w:val="28"/>
        </w:rPr>
        <w:t>
      6) кандидат на должность руководителя и члена органа управления, являющийся членом исполнительного органа родительской финансовой организации, - при наличии трудового стажа не менее 3 (трех) лет:</w:t>
      </w:r>
    </w:p>
    <w:bookmarkEnd w:id="65"/>
    <w:bookmarkStart w:name="z121" w:id="66"/>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66"/>
    <w:bookmarkStart w:name="z122" w:id="67"/>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указанных в пункте 4 Правил:</w:t>
      </w:r>
    </w:p>
    <w:bookmarkEnd w:id="67"/>
    <w:bookmarkStart w:name="z123" w:id="68"/>
    <w:p>
      <w:pPr>
        <w:spacing w:after="0"/>
        <w:ind w:left="0"/>
        <w:jc w:val="both"/>
      </w:pPr>
      <w:r>
        <w:rPr>
          <w:rFonts w:ascii="Times New Roman"/>
          <w:b w:val="false"/>
          <w:i w:val="false"/>
          <w:color w:val="000000"/>
          <w:sz w:val="28"/>
        </w:rPr>
        <w:t>
      руководителем, членом органа управления;</w:t>
      </w:r>
    </w:p>
    <w:bookmarkEnd w:id="68"/>
    <w:bookmarkStart w:name="z124" w:id="69"/>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69"/>
    <w:bookmarkStart w:name="z125" w:id="70"/>
    <w:p>
      <w:pPr>
        <w:spacing w:after="0"/>
        <w:ind w:left="0"/>
        <w:jc w:val="both"/>
      </w:pPr>
      <w:r>
        <w:rPr>
          <w:rFonts w:ascii="Times New Roman"/>
          <w:b w:val="false"/>
          <w:i w:val="false"/>
          <w:color w:val="000000"/>
          <w:sz w:val="28"/>
        </w:rPr>
        <w:t>
      главным бухгалтером;</w:t>
      </w:r>
    </w:p>
    <w:bookmarkEnd w:id="70"/>
    <w:bookmarkStart w:name="z126" w:id="71"/>
    <w:p>
      <w:pPr>
        <w:spacing w:after="0"/>
        <w:ind w:left="0"/>
        <w:jc w:val="both"/>
      </w:pPr>
      <w:r>
        <w:rPr>
          <w:rFonts w:ascii="Times New Roman"/>
          <w:b w:val="false"/>
          <w:i w:val="false"/>
          <w:color w:val="000000"/>
          <w:sz w:val="28"/>
        </w:rPr>
        <w:t>
      7) кандидат на должности заместителя руководителя страхового брокера, члена исполнительного органа, курирующего исключительно вопросы безопасности и административно-хозяйственные вопросы в финансовой организации, холдинге, Фонде;</w:t>
      </w:r>
    </w:p>
    <w:bookmarkEnd w:id="71"/>
    <w:bookmarkStart w:name="z127" w:id="72"/>
    <w:p>
      <w:pPr>
        <w:spacing w:after="0"/>
        <w:ind w:left="0"/>
        <w:jc w:val="both"/>
      </w:pPr>
      <w:r>
        <w:rPr>
          <w:rFonts w:ascii="Times New Roman"/>
          <w:b w:val="false"/>
          <w:i w:val="false"/>
          <w:color w:val="000000"/>
          <w:sz w:val="28"/>
        </w:rPr>
        <w:t>
      8) кандидат на должность заместителя руководителя страхового брокера, члена исполнительного органа финансовой организации, холдинга, Фонда при наличии трудового стажа не менее 2 (двух) лет:</w:t>
      </w:r>
    </w:p>
    <w:bookmarkEnd w:id="72"/>
    <w:bookmarkStart w:name="z128" w:id="73"/>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73"/>
    <w:bookmarkStart w:name="z129" w:id="74"/>
    <w:p>
      <w:pPr>
        <w:spacing w:after="0"/>
        <w:ind w:left="0"/>
        <w:jc w:val="both"/>
      </w:pPr>
      <w:r>
        <w:rPr>
          <w:rFonts w:ascii="Times New Roman"/>
          <w:b w:val="false"/>
          <w:i w:val="false"/>
          <w:color w:val="000000"/>
          <w:sz w:val="28"/>
        </w:rPr>
        <w:t>
      в этом же секторе финансового рынка, Фонде и (или) в одной из международных финансовых организаций, указанных в пункте 4 Правил:</w:t>
      </w:r>
    </w:p>
    <w:bookmarkEnd w:id="74"/>
    <w:bookmarkStart w:name="z130" w:id="75"/>
    <w:p>
      <w:pPr>
        <w:spacing w:after="0"/>
        <w:ind w:left="0"/>
        <w:jc w:val="both"/>
      </w:pPr>
      <w:r>
        <w:rPr>
          <w:rFonts w:ascii="Times New Roman"/>
          <w:b w:val="false"/>
          <w:i w:val="false"/>
          <w:color w:val="000000"/>
          <w:sz w:val="28"/>
        </w:rPr>
        <w:t>
      руководителем, членом органа управления;</w:t>
      </w:r>
    </w:p>
    <w:bookmarkEnd w:id="75"/>
    <w:bookmarkStart w:name="z131" w:id="76"/>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76"/>
    <w:bookmarkStart w:name="z132" w:id="77"/>
    <w:p>
      <w:pPr>
        <w:spacing w:after="0"/>
        <w:ind w:left="0"/>
        <w:jc w:val="both"/>
      </w:pPr>
      <w:r>
        <w:rPr>
          <w:rFonts w:ascii="Times New Roman"/>
          <w:b w:val="false"/>
          <w:i w:val="false"/>
          <w:color w:val="000000"/>
          <w:sz w:val="28"/>
        </w:rPr>
        <w:t>
      главным бухгалтером или заместителем главного бухгалтера;</w:t>
      </w:r>
    </w:p>
    <w:bookmarkEnd w:id="77"/>
    <w:bookmarkStart w:name="z133" w:id="78"/>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78"/>
    <w:bookmarkStart w:name="z134" w:id="79"/>
    <w:p>
      <w:pPr>
        <w:spacing w:after="0"/>
        <w:ind w:left="0"/>
        <w:jc w:val="both"/>
      </w:pPr>
      <w:r>
        <w:rPr>
          <w:rFonts w:ascii="Times New Roman"/>
          <w:b w:val="false"/>
          <w:i w:val="false"/>
          <w:color w:val="000000"/>
          <w:sz w:val="28"/>
        </w:rPr>
        <w:t>
      9) кандидат на должность главного бухгалтера;</w:t>
      </w:r>
    </w:p>
    <w:bookmarkEnd w:id="79"/>
    <w:bookmarkStart w:name="z135" w:id="80"/>
    <w:p>
      <w:pPr>
        <w:spacing w:after="0"/>
        <w:ind w:left="0"/>
        <w:jc w:val="both"/>
      </w:pPr>
      <w:r>
        <w:rPr>
          <w:rFonts w:ascii="Times New Roman"/>
          <w:b w:val="false"/>
          <w:i w:val="false"/>
          <w:color w:val="000000"/>
          <w:sz w:val="28"/>
        </w:rPr>
        <w:t>
      10) кандидат, который получил положительные результаты тестирования в уполномоченном органе при согласовании на должность руководящего работника финансовой организации в этом же секторе финансового рынка, Фонда.</w:t>
      </w:r>
    </w:p>
    <w:bookmarkEnd w:id="80"/>
    <w:bookmarkStart w:name="z136" w:id="81"/>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6 (шести) месяцев с даты прохождения кандидатом тестирования в уполномоченном органе;</w:t>
      </w:r>
    </w:p>
    <w:bookmarkEnd w:id="81"/>
    <w:bookmarkStart w:name="z137" w:id="82"/>
    <w:p>
      <w:pPr>
        <w:spacing w:after="0"/>
        <w:ind w:left="0"/>
        <w:jc w:val="both"/>
      </w:pPr>
      <w:r>
        <w:rPr>
          <w:rFonts w:ascii="Times New Roman"/>
          <w:b w:val="false"/>
          <w:i w:val="false"/>
          <w:color w:val="000000"/>
          <w:sz w:val="28"/>
        </w:rPr>
        <w:t>
      11) кандидат на должность иного руководящего работника - при наличии трудового стажа не менее 1 (одного) года:</w:t>
      </w:r>
    </w:p>
    <w:bookmarkEnd w:id="82"/>
    <w:bookmarkStart w:name="z138" w:id="83"/>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83"/>
    <w:bookmarkStart w:name="z139" w:id="84"/>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4 Правил:</w:t>
      </w:r>
    </w:p>
    <w:bookmarkEnd w:id="84"/>
    <w:bookmarkStart w:name="z140" w:id="85"/>
    <w:p>
      <w:pPr>
        <w:spacing w:after="0"/>
        <w:ind w:left="0"/>
        <w:jc w:val="both"/>
      </w:pPr>
      <w:r>
        <w:rPr>
          <w:rFonts w:ascii="Times New Roman"/>
          <w:b w:val="false"/>
          <w:i w:val="false"/>
          <w:color w:val="000000"/>
          <w:sz w:val="28"/>
        </w:rPr>
        <w:t>
      руководителем, членом органа управления;</w:t>
      </w:r>
    </w:p>
    <w:bookmarkEnd w:id="85"/>
    <w:bookmarkStart w:name="z141" w:id="86"/>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86"/>
    <w:bookmarkStart w:name="z142" w:id="87"/>
    <w:p>
      <w:pPr>
        <w:spacing w:after="0"/>
        <w:ind w:left="0"/>
        <w:jc w:val="both"/>
      </w:pPr>
      <w:r>
        <w:rPr>
          <w:rFonts w:ascii="Times New Roman"/>
          <w:b w:val="false"/>
          <w:i w:val="false"/>
          <w:color w:val="000000"/>
          <w:sz w:val="28"/>
        </w:rPr>
        <w:t>
      главным бухгалтером или заместителем главного бухгалтера;</w:t>
      </w:r>
    </w:p>
    <w:bookmarkEnd w:id="87"/>
    <w:bookmarkStart w:name="z143" w:id="88"/>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88"/>
    <w:bookmarkStart w:name="z144" w:id="89"/>
    <w:p>
      <w:pPr>
        <w:spacing w:after="0"/>
        <w:ind w:left="0"/>
        <w:jc w:val="both"/>
      </w:pPr>
      <w:r>
        <w:rPr>
          <w:rFonts w:ascii="Times New Roman"/>
          <w:b w:val="false"/>
          <w:i w:val="false"/>
          <w:color w:val="000000"/>
          <w:sz w:val="28"/>
        </w:rPr>
        <w:t>
      12) кандидат на должность члена органа управления.</w:t>
      </w:r>
    </w:p>
    <w:bookmarkEnd w:id="89"/>
    <w:bookmarkStart w:name="z145" w:id="90"/>
    <w:p>
      <w:pPr>
        <w:spacing w:after="0"/>
        <w:ind w:left="0"/>
        <w:jc w:val="both"/>
      </w:pPr>
      <w:r>
        <w:rPr>
          <w:rFonts w:ascii="Times New Roman"/>
          <w:b w:val="false"/>
          <w:i w:val="false"/>
          <w:color w:val="000000"/>
          <w:sz w:val="28"/>
        </w:rPr>
        <w:t>
      16. Согласование кандидатов с приглашением для прохождения тестирования проводится методом компьютерного тестирования на казахском или русском или английском языках в течение 45 минут по 30 вопросам.</w:t>
      </w:r>
    </w:p>
    <w:bookmarkEnd w:id="90"/>
    <w:bookmarkStart w:name="z146" w:id="91"/>
    <w:p>
      <w:pPr>
        <w:spacing w:after="0"/>
        <w:ind w:left="0"/>
        <w:jc w:val="both"/>
      </w:pPr>
      <w:r>
        <w:rPr>
          <w:rFonts w:ascii="Times New Roman"/>
          <w:b w:val="false"/>
          <w:i w:val="false"/>
          <w:color w:val="000000"/>
          <w:sz w:val="28"/>
        </w:rPr>
        <w:t>
      17. Во время тестирования кандидатов в одном помещении с тестируемым лицом разрешается присутствие только работников уполномоченного органа.</w:t>
      </w:r>
    </w:p>
    <w:bookmarkEnd w:id="91"/>
    <w:bookmarkStart w:name="z147" w:id="92"/>
    <w:p>
      <w:pPr>
        <w:spacing w:after="0"/>
        <w:ind w:left="0"/>
        <w:jc w:val="both"/>
      </w:pPr>
      <w:r>
        <w:rPr>
          <w:rFonts w:ascii="Times New Roman"/>
          <w:b w:val="false"/>
          <w:i w:val="false"/>
          <w:color w:val="000000"/>
          <w:sz w:val="28"/>
        </w:rPr>
        <w:t xml:space="preserve">
      При прохождении тестирования кандидатом не используются какие-либо письменные, электронные или другие информационные материалы. Нарушение изложенных в настоящем пункте условий приравнивается к отрицательному результату тестирования. </w:t>
      </w:r>
    </w:p>
    <w:bookmarkEnd w:id="92"/>
    <w:bookmarkStart w:name="z148" w:id="93"/>
    <w:p>
      <w:pPr>
        <w:spacing w:after="0"/>
        <w:ind w:left="0"/>
        <w:jc w:val="both"/>
      </w:pPr>
      <w:r>
        <w:rPr>
          <w:rFonts w:ascii="Times New Roman"/>
          <w:b w:val="false"/>
          <w:i w:val="false"/>
          <w:color w:val="000000"/>
          <w:sz w:val="28"/>
        </w:rPr>
        <w:t>
      18. Тестирование кандидатов проводится с трансляцией в онлайн режиме на интернет-ресурсе уполномоченного органа.</w:t>
      </w:r>
    </w:p>
    <w:bookmarkEnd w:id="93"/>
    <w:bookmarkStart w:name="z149" w:id="94"/>
    <w:p>
      <w:pPr>
        <w:spacing w:after="0"/>
        <w:ind w:left="0"/>
        <w:jc w:val="both"/>
      </w:pPr>
      <w:r>
        <w:rPr>
          <w:rFonts w:ascii="Times New Roman"/>
          <w:b w:val="false"/>
          <w:i w:val="false"/>
          <w:color w:val="000000"/>
          <w:sz w:val="28"/>
        </w:rPr>
        <w:t>
      19. При получении положительного результата тестирования (не менее семидесяти процентов правильных ответов) кандидат считается согласованным на должность, на которую был назначен (избран).</w:t>
      </w:r>
    </w:p>
    <w:bookmarkEnd w:id="94"/>
    <w:bookmarkStart w:name="z150" w:id="95"/>
    <w:p>
      <w:pPr>
        <w:spacing w:after="0"/>
        <w:ind w:left="0"/>
        <w:jc w:val="both"/>
      </w:pPr>
      <w:r>
        <w:rPr>
          <w:rFonts w:ascii="Times New Roman"/>
          <w:b w:val="false"/>
          <w:i w:val="false"/>
          <w:color w:val="000000"/>
          <w:sz w:val="28"/>
        </w:rPr>
        <w:t>
      Кандидат подлежит ознакомлению с результатами тестирования под роспись немедленно после его прохождения.</w:t>
      </w:r>
    </w:p>
    <w:bookmarkEnd w:id="95"/>
    <w:bookmarkStart w:name="z151" w:id="96"/>
    <w:p>
      <w:pPr>
        <w:spacing w:after="0"/>
        <w:ind w:left="0"/>
        <w:jc w:val="left"/>
      </w:pPr>
      <w:r>
        <w:rPr>
          <w:rFonts w:ascii="Times New Roman"/>
          <w:b/>
          <w:i w:val="false"/>
          <w:color w:val="000000"/>
        </w:rPr>
        <w:t xml:space="preserve"> Глава 4. Порядок выдачи согласия на назначение (избрание) руководящих работников финансовых организаций, холдингов, Фонда</w:t>
      </w:r>
    </w:p>
    <w:bookmarkEnd w:id="96"/>
    <w:bookmarkStart w:name="z152" w:id="97"/>
    <w:p>
      <w:pPr>
        <w:spacing w:after="0"/>
        <w:ind w:left="0"/>
        <w:jc w:val="both"/>
      </w:pPr>
      <w:r>
        <w:rPr>
          <w:rFonts w:ascii="Times New Roman"/>
          <w:b w:val="false"/>
          <w:i w:val="false"/>
          <w:color w:val="000000"/>
          <w:sz w:val="28"/>
        </w:rPr>
        <w:t xml:space="preserve">
      20. На рассмотрение Комиссии направляются документы, представленные финансовой организацией, холдингом, Фондом. Члены Комиссии рассматривают документы и выражают свое мнение по рассматриваемому вопросу в протоколе по рассмотрению Комиссией кандидата на должность руководящего работника финансовой организации, холдинга, Фонда, оформленном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Протокол).</w:t>
      </w:r>
    </w:p>
    <w:bookmarkEnd w:id="97"/>
    <w:bookmarkStart w:name="z153" w:id="98"/>
    <w:p>
      <w:pPr>
        <w:spacing w:after="0"/>
        <w:ind w:left="0"/>
        <w:jc w:val="both"/>
      </w:pPr>
      <w:r>
        <w:rPr>
          <w:rFonts w:ascii="Times New Roman"/>
          <w:b w:val="false"/>
          <w:i w:val="false"/>
          <w:color w:val="000000"/>
          <w:sz w:val="28"/>
        </w:rPr>
        <w:t>
      21.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98"/>
    <w:bookmarkStart w:name="z154" w:id="99"/>
    <w:p>
      <w:pPr>
        <w:spacing w:after="0"/>
        <w:ind w:left="0"/>
        <w:jc w:val="both"/>
      </w:pPr>
      <w:r>
        <w:rPr>
          <w:rFonts w:ascii="Times New Roman"/>
          <w:b w:val="false"/>
          <w:i w:val="false"/>
          <w:color w:val="000000"/>
          <w:sz w:val="28"/>
        </w:rPr>
        <w:t>
      22. Финансовая организация, холдинг, Фонд извещаются о результатах согласования кандидатов путем направления уполномоченным органом письменного уведомления в течение 5 (пяти) рабочих дней с даты подписания протокола Председателем Комиссии (или его заместителем), а в случае прохождения тестирования - с даты проведения тестирования.</w:t>
      </w:r>
    </w:p>
    <w:bookmarkEnd w:id="99"/>
    <w:bookmarkStart w:name="z155" w:id="100"/>
    <w:p>
      <w:pPr>
        <w:spacing w:after="0"/>
        <w:ind w:left="0"/>
        <w:jc w:val="both"/>
      </w:pPr>
      <w:r>
        <w:rPr>
          <w:rFonts w:ascii="Times New Roman"/>
          <w:b w:val="false"/>
          <w:i w:val="false"/>
          <w:color w:val="000000"/>
          <w:sz w:val="28"/>
        </w:rPr>
        <w:t xml:space="preserve">
      23. Уполномоченный орган отказывает в выдаче согласия на назначение (избрание) руководящих работников финансовой организации, холдинга, Фонда по основаниям, установленным </w:t>
      </w:r>
      <w:r>
        <w:rPr>
          <w:rFonts w:ascii="Times New Roman"/>
          <w:b w:val="false"/>
          <w:i w:val="false"/>
          <w:color w:val="000000"/>
          <w:sz w:val="28"/>
        </w:rPr>
        <w:t>пунктом 8</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8</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4</w:t>
      </w:r>
      <w:r>
        <w:rPr>
          <w:rFonts w:ascii="Times New Roman"/>
          <w:b w:val="false"/>
          <w:i w:val="false"/>
          <w:color w:val="000000"/>
          <w:sz w:val="28"/>
        </w:rPr>
        <w:t xml:space="preserve"> статьи 4-1 Закона о Фонде гарантирования, </w:t>
      </w:r>
      <w:r>
        <w:rPr>
          <w:rFonts w:ascii="Times New Roman"/>
          <w:b w:val="false"/>
          <w:i w:val="false"/>
          <w:color w:val="000000"/>
          <w:sz w:val="28"/>
        </w:rPr>
        <w:t>пунктом 7</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6</w:t>
      </w:r>
      <w:r>
        <w:rPr>
          <w:rFonts w:ascii="Times New Roman"/>
          <w:b w:val="false"/>
          <w:i w:val="false"/>
          <w:color w:val="000000"/>
          <w:sz w:val="28"/>
        </w:rPr>
        <w:t xml:space="preserve"> статьи 55 Закона о пенсионном обеспечении.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17" w:id="101"/>
    <w:p>
      <w:pPr>
        <w:spacing w:after="0"/>
        <w:ind w:left="0"/>
        <w:jc w:val="both"/>
      </w:pPr>
      <w:r>
        <w:rPr>
          <w:rFonts w:ascii="Times New Roman"/>
          <w:b w:val="false"/>
          <w:i w:val="false"/>
          <w:color w:val="000000"/>
          <w:sz w:val="28"/>
        </w:rPr>
        <w:t xml:space="preserve">
      23-1. Для целей подпункта 3) пункта 3 статьи 20 Закона о банках, подпункта 3) </w:t>
      </w:r>
      <w:r>
        <w:rPr>
          <w:rFonts w:ascii="Times New Roman"/>
          <w:b w:val="false"/>
          <w:i w:val="false"/>
          <w:color w:val="000000"/>
          <w:sz w:val="28"/>
        </w:rPr>
        <w:t>пункта 3</w:t>
      </w:r>
      <w:r>
        <w:rPr>
          <w:rFonts w:ascii="Times New Roman"/>
          <w:b w:val="false"/>
          <w:i w:val="false"/>
          <w:color w:val="000000"/>
          <w:sz w:val="28"/>
        </w:rPr>
        <w:t xml:space="preserve"> статьи 34 Закона о страховой деятельности, подпункта 3) </w:t>
      </w:r>
      <w:r>
        <w:rPr>
          <w:rFonts w:ascii="Times New Roman"/>
          <w:b w:val="false"/>
          <w:i w:val="false"/>
          <w:color w:val="000000"/>
          <w:sz w:val="28"/>
        </w:rPr>
        <w:t>пункта 2</w:t>
      </w:r>
      <w:r>
        <w:rPr>
          <w:rFonts w:ascii="Times New Roman"/>
          <w:b w:val="false"/>
          <w:i w:val="false"/>
          <w:color w:val="000000"/>
          <w:sz w:val="28"/>
        </w:rPr>
        <w:t xml:space="preserve"> статьи 4-1 Закона о Фонде гарантирования, подпункта 3) </w:t>
      </w:r>
      <w:r>
        <w:rPr>
          <w:rFonts w:ascii="Times New Roman"/>
          <w:b w:val="false"/>
          <w:i w:val="false"/>
          <w:color w:val="000000"/>
          <w:sz w:val="28"/>
        </w:rPr>
        <w:t>пункта 2</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55 Закона о пенсионном обеспечении критериями отсутствия безупречной деловой репутации являются:</w:t>
      </w:r>
    </w:p>
    <w:bookmarkEnd w:id="101"/>
    <w:bookmarkStart w:name="z418" w:id="102"/>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холдинга и являться крупным участником (крупным акционером) финансовой организации пожизненно;</w:t>
      </w:r>
    </w:p>
    <w:bookmarkEnd w:id="102"/>
    <w:bookmarkStart w:name="z419" w:id="103"/>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103"/>
    <w:bookmarkStart w:name="z420" w:id="104"/>
    <w:p>
      <w:pPr>
        <w:spacing w:after="0"/>
        <w:ind w:left="0"/>
        <w:jc w:val="both"/>
      </w:pPr>
      <w:r>
        <w:rPr>
          <w:rFonts w:ascii="Times New Roman"/>
          <w:b w:val="false"/>
          <w:i w:val="false"/>
          <w:color w:val="000000"/>
          <w:sz w:val="28"/>
        </w:rPr>
        <w:t>
      3)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104"/>
    <w:bookmarkStart w:name="z421" w:id="105"/>
    <w:p>
      <w:pPr>
        <w:spacing w:after="0"/>
        <w:ind w:left="0"/>
        <w:jc w:val="both"/>
      </w:pPr>
      <w:r>
        <w:rPr>
          <w:rFonts w:ascii="Times New Roman"/>
          <w:b w:val="false"/>
          <w:i w:val="false"/>
          <w:color w:val="000000"/>
          <w:sz w:val="28"/>
        </w:rPr>
        <w:t xml:space="preserve">
      4) отсутствие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62-6</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 руководящих</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акционерного общества "Фонд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гарантирования 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8" w:id="106"/>
    <w:p>
      <w:pPr>
        <w:spacing w:after="0"/>
        <w:ind w:left="0"/>
        <w:jc w:val="left"/>
      </w:pPr>
      <w:r>
        <w:rPr>
          <w:rFonts w:ascii="Times New Roman"/>
          <w:b/>
          <w:i w:val="false"/>
          <w:color w:val="000000"/>
        </w:rPr>
        <w:t xml:space="preserve">                    Сведения об изменении состава руководящих работников</w:t>
      </w:r>
      <w:r>
        <w:br/>
      </w: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финансовой организации, холдинга, Фонда)</w:t>
      </w:r>
    </w:p>
    <w:bookmarkEnd w:id="106"/>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647"/>
        <w:gridCol w:w="718"/>
        <w:gridCol w:w="2978"/>
        <w:gridCol w:w="5239"/>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(избрания), перевода, увольнения (прекращения полномочий)</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увольнении (прекращении полномочий)</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(с указанием количества листов):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первого руководителя</w:t>
      </w:r>
      <w:r>
        <w:br/>
      </w:r>
      <w:r>
        <w:rPr>
          <w:rFonts w:ascii="Times New Roman"/>
          <w:b w:val="false"/>
          <w:i w:val="false"/>
          <w:color w:val="000000"/>
          <w:sz w:val="28"/>
        </w:rPr>
        <w:t>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согласия на назначение</w:t>
            </w:r>
            <w:r>
              <w:br/>
            </w:r>
            <w:r>
              <w:rPr>
                <w:rFonts w:ascii="Times New Roman"/>
                <w:b w:val="false"/>
                <w:i w:val="false"/>
                <w:color w:val="000000"/>
                <w:sz w:val="20"/>
              </w:rPr>
              <w:t xml:space="preserve">(избрание) руководящих </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акционерного общества "Фонд</w:t>
            </w:r>
            <w:r>
              <w:br/>
            </w:r>
            <w:r>
              <w:rPr>
                <w:rFonts w:ascii="Times New Roman"/>
                <w:b w:val="false"/>
                <w:i w:val="false"/>
                <w:color w:val="000000"/>
                <w:sz w:val="20"/>
              </w:rPr>
              <w:t>гарантирования страховых выплат",</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9050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107"/>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107"/>
    <w:p>
      <w:pPr>
        <w:spacing w:after="0"/>
        <w:ind w:left="0"/>
        <w:jc w:val="both"/>
      </w:pPr>
      <w:r>
        <w:rPr>
          <w:rFonts w:ascii="Times New Roman"/>
          <w:b w:val="false"/>
          <w:i w:val="false"/>
          <w:color w:val="ff0000"/>
          <w:sz w:val="28"/>
        </w:rPr>
        <w:t xml:space="preserve">
      Сноска. Сведения о кандидате в редакции постановления Правления Национального Банка РК от 31.12.2019 </w:t>
      </w:r>
      <w:r>
        <w:rPr>
          <w:rFonts w:ascii="Times New Roman"/>
          <w:b w:val="false"/>
          <w:i w:val="false"/>
          <w:color w:val="ff0000"/>
          <w:sz w:val="28"/>
        </w:rPr>
        <w:t>№ 263</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финансовой организации, холдинга, Фонда)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p>
    <w:bookmarkStart w:name="z552" w:id="108"/>
    <w:p>
      <w:pPr>
        <w:spacing w:after="0"/>
        <w:ind w:left="0"/>
        <w:jc w:val="both"/>
      </w:pPr>
      <w:r>
        <w:rPr>
          <w:rFonts w:ascii="Times New Roman"/>
          <w:b w:val="false"/>
          <w:i w:val="false"/>
          <w:color w:val="000000"/>
          <w:sz w:val="28"/>
        </w:rPr>
        <w:t>
      1. Общие сведения: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109"/>
    <w:p>
      <w:pPr>
        <w:spacing w:after="0"/>
        <w:ind w:left="0"/>
        <w:jc w:val="both"/>
      </w:pPr>
      <w:r>
        <w:rPr>
          <w:rFonts w:ascii="Times New Roman"/>
          <w:b w:val="false"/>
          <w:i w:val="false"/>
          <w:color w:val="000000"/>
          <w:sz w:val="28"/>
        </w:rPr>
        <w:t>
      2. Образование: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110"/>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3554"/>
        <w:gridCol w:w="2044"/>
        <w:gridCol w:w="2044"/>
        <w:gridCol w:w="2614"/>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111"/>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761"/>
        <w:gridCol w:w="2342"/>
        <w:gridCol w:w="5692"/>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w:t>
            </w:r>
            <w:r>
              <w:br/>
            </w:r>
            <w:r>
              <w:rPr>
                <w:rFonts w:ascii="Times New Roman"/>
                <w:b w:val="false"/>
                <w:i w:val="false"/>
                <w:color w:val="000000"/>
                <w:sz w:val="20"/>
              </w:rPr>
              <w:t>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112"/>
    <w:p>
      <w:pPr>
        <w:spacing w:after="0"/>
        <w:ind w:left="0"/>
        <w:jc w:val="both"/>
      </w:pPr>
      <w:r>
        <w:rPr>
          <w:rFonts w:ascii="Times New Roman"/>
          <w:b w:val="false"/>
          <w:i w:val="false"/>
          <w:color w:val="000000"/>
          <w:sz w:val="28"/>
        </w:rPr>
        <w:t>
      5. Сведения о трудовой деятельности.</w:t>
      </w:r>
    </w:p>
    <w:bookmarkEnd w:id="112"/>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Фонде,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964"/>
        <w:gridCol w:w="2092"/>
        <w:gridCol w:w="338"/>
        <w:gridCol w:w="338"/>
        <w:gridCol w:w="620"/>
        <w:gridCol w:w="7610"/>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113"/>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 xml:space="preserve">       (указать наименование финансовой организации, срок проведения аудита,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а также дата подписания кандидатом аудиторского отчета</w:t>
      </w:r>
      <w:r>
        <w:br/>
      </w:r>
      <w:r>
        <w:rPr>
          <w:rFonts w:ascii="Times New Roman"/>
          <w:b w:val="false"/>
          <w:i w:val="false"/>
          <w:color w:val="000000"/>
          <w:sz w:val="28"/>
        </w:rPr>
        <w:t>в качестве аудитора - исполнителя (при наличии)</w:t>
      </w:r>
    </w:p>
    <w:bookmarkEnd w:id="113"/>
    <w:bookmarkStart w:name="z558" w:id="114"/>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9" w:id="115"/>
    <w:p>
      <w:pPr>
        <w:spacing w:after="0"/>
        <w:ind w:left="0"/>
        <w:jc w:val="both"/>
      </w:pPr>
      <w:r>
        <w:rPr>
          <w:rFonts w:ascii="Times New Roman"/>
          <w:b w:val="false"/>
          <w:i w:val="false"/>
          <w:color w:val="000000"/>
          <w:sz w:val="28"/>
        </w:rPr>
        <w:t>
      8. Сведения о том, являлся ли кандидат ранее руководителем, членом органа управления, руководителем,</w:t>
      </w:r>
    </w:p>
    <w:bookmarkEnd w:id="115"/>
    <w:p>
      <w:pPr>
        <w:spacing w:after="0"/>
        <w:ind w:left="0"/>
        <w:jc w:val="both"/>
      </w:pPr>
      <w:r>
        <w:rPr>
          <w:rFonts w:ascii="Times New Roman"/>
          <w:b w:val="false"/>
          <w:i w:val="false"/>
          <w:color w:val="000000"/>
          <w:sz w:val="28"/>
        </w:rPr>
        <w:t>
      членом исполнительного органа (лицом, единолично осуществляющим функции исполнительного органа и его</w:t>
      </w:r>
    </w:p>
    <w:p>
      <w:pPr>
        <w:spacing w:after="0"/>
        <w:ind w:left="0"/>
        <w:jc w:val="both"/>
      </w:pPr>
      <w:r>
        <w:rPr>
          <w:rFonts w:ascii="Times New Roman"/>
          <w:b w:val="false"/>
          <w:i w:val="false"/>
          <w:color w:val="000000"/>
          <w:sz w:val="28"/>
        </w:rPr>
        <w:t>
      заместителем), главным бухгалтером финансовой организации, крупным участником - физическим лицом,</w:t>
      </w:r>
    </w:p>
    <w:p>
      <w:pPr>
        <w:spacing w:after="0"/>
        <w:ind w:left="0"/>
        <w:jc w:val="both"/>
      </w:pPr>
      <w:r>
        <w:rPr>
          <w:rFonts w:ascii="Times New Roman"/>
          <w:b w:val="false"/>
          <w:i w:val="false"/>
          <w:color w:val="000000"/>
          <w:sz w:val="28"/>
        </w:rPr>
        <w:t>
      руководителем крупного участника (банковского, страхового холдинга) - юридического лица финансовой</w:t>
      </w:r>
    </w:p>
    <w:p>
      <w:pPr>
        <w:spacing w:after="0"/>
        <w:ind w:left="0"/>
        <w:jc w:val="both"/>
      </w:pPr>
      <w:r>
        <w:rPr>
          <w:rFonts w:ascii="Times New Roman"/>
          <w:b w:val="false"/>
          <w:i w:val="false"/>
          <w:color w:val="000000"/>
          <w:sz w:val="28"/>
        </w:rPr>
        <w:t>
      организации в период не более чем за 1 (один) год до принятия уполномоченным органом по регулированию,</w:t>
      </w:r>
    </w:p>
    <w:p>
      <w:pPr>
        <w:spacing w:after="0"/>
        <w:ind w:left="0"/>
        <w:jc w:val="both"/>
      </w:pPr>
      <w:r>
        <w:rPr>
          <w:rFonts w:ascii="Times New Roman"/>
          <w:b w:val="false"/>
          <w:i w:val="false"/>
          <w:color w:val="000000"/>
          <w:sz w:val="28"/>
        </w:rPr>
        <w:t>
      контролю и надзору финансового рынка и финансовых организаций решения об отнесении банка к категории</w:t>
      </w:r>
    </w:p>
    <w:p>
      <w:pPr>
        <w:spacing w:after="0"/>
        <w:ind w:left="0"/>
        <w:jc w:val="both"/>
      </w:pPr>
      <w:r>
        <w:rPr>
          <w:rFonts w:ascii="Times New Roman"/>
          <w:b w:val="false"/>
          <w:i w:val="false"/>
          <w:color w:val="000000"/>
          <w:sz w:val="28"/>
        </w:rPr>
        <w:t>
      неплатежеспособных банков, о консервации страховой (перестраховочной) организации либо принудительном</w:t>
      </w:r>
    </w:p>
    <w:p>
      <w:pPr>
        <w:spacing w:after="0"/>
        <w:ind w:left="0"/>
        <w:jc w:val="both"/>
      </w:pPr>
      <w:r>
        <w:rPr>
          <w:rFonts w:ascii="Times New Roman"/>
          <w:b w:val="false"/>
          <w:i w:val="false"/>
          <w:color w:val="000000"/>
          <w:sz w:val="28"/>
        </w:rPr>
        <w:t>
      выкупе ее акций, лишении лицензии финансовой организации, повлекших ее ликвидацию и (или) прекращение</w:t>
      </w:r>
    </w:p>
    <w:p>
      <w:pPr>
        <w:spacing w:after="0"/>
        <w:ind w:left="0"/>
        <w:jc w:val="both"/>
      </w:pPr>
      <w:r>
        <w:rPr>
          <w:rFonts w:ascii="Times New Roman"/>
          <w:b w:val="false"/>
          <w:i w:val="false"/>
          <w:color w:val="000000"/>
          <w:sz w:val="28"/>
        </w:rPr>
        <w:t>
      осуществления деятельности на финансовом рынке, либо вступления в законную силу решения суда о</w:t>
      </w:r>
    </w:p>
    <w:p>
      <w:pPr>
        <w:spacing w:after="0"/>
        <w:ind w:left="0"/>
        <w:jc w:val="both"/>
      </w:pPr>
      <w:r>
        <w:rPr>
          <w:rFonts w:ascii="Times New Roman"/>
          <w:b w:val="false"/>
          <w:i w:val="false"/>
          <w:color w:val="000000"/>
          <w:sz w:val="28"/>
        </w:rPr>
        <w:t>
      принудительной ликвидации финансовой организации, или признании ее банкротом в установленном</w:t>
      </w:r>
    </w:p>
    <w:p>
      <w:pPr>
        <w:spacing w:after="0"/>
        <w:ind w:left="0"/>
        <w:jc w:val="both"/>
      </w:pPr>
      <w:r>
        <w:rPr>
          <w:rFonts w:ascii="Times New Roman"/>
          <w:b w:val="false"/>
          <w:i w:val="false"/>
          <w:color w:val="000000"/>
          <w:sz w:val="28"/>
        </w:rPr>
        <w:t>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 (нет), указать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период работы)</w:t>
      </w:r>
    </w:p>
    <w:bookmarkStart w:name="z560" w:id="116"/>
    <w:p>
      <w:pPr>
        <w:spacing w:after="0"/>
        <w:ind w:left="0"/>
        <w:jc w:val="both"/>
      </w:pPr>
      <w:r>
        <w:rPr>
          <w:rFonts w:ascii="Times New Roman"/>
          <w:b w:val="false"/>
          <w:i w:val="false"/>
          <w:color w:val="000000"/>
          <w:sz w:val="28"/>
        </w:rPr>
        <w:t>
      9. Сведения о том, являлся ли кандидат ранее руководителем, членом органа управления,</w:t>
      </w:r>
    </w:p>
    <w:bookmarkEnd w:id="116"/>
    <w:p>
      <w:pPr>
        <w:spacing w:after="0"/>
        <w:ind w:left="0"/>
        <w:jc w:val="both"/>
      </w:pPr>
      <w:r>
        <w:rPr>
          <w:rFonts w:ascii="Times New Roman"/>
          <w:b w:val="false"/>
          <w:i w:val="false"/>
          <w:color w:val="000000"/>
          <w:sz w:val="28"/>
        </w:rPr>
        <w:t>
      руководителем, членом исполнительного органа, главным бухгалтером финансовой организации,</w:t>
      </w:r>
    </w:p>
    <w:p>
      <w:pPr>
        <w:spacing w:after="0"/>
        <w:ind w:left="0"/>
        <w:jc w:val="both"/>
      </w:pPr>
      <w:r>
        <w:rPr>
          <w:rFonts w:ascii="Times New Roman"/>
          <w:b w:val="false"/>
          <w:i w:val="false"/>
          <w:color w:val="000000"/>
          <w:sz w:val="28"/>
        </w:rPr>
        <w:t>
      крупным участником (крупным акционером) - физическим лицом, руководителем, членом органа</w:t>
      </w:r>
    </w:p>
    <w:p>
      <w:pPr>
        <w:spacing w:after="0"/>
        <w:ind w:left="0"/>
        <w:jc w:val="both"/>
      </w:pPr>
      <w:r>
        <w:rPr>
          <w:rFonts w:ascii="Times New Roman"/>
          <w:b w:val="false"/>
          <w:i w:val="false"/>
          <w:color w:val="000000"/>
          <w:sz w:val="28"/>
        </w:rPr>
        <w:t>
      управления, руководителем, членом исполнительного органа, главным бухгалтером крупного</w:t>
      </w:r>
    </w:p>
    <w:p>
      <w:pPr>
        <w:spacing w:after="0"/>
        <w:ind w:left="0"/>
        <w:jc w:val="both"/>
      </w:pPr>
      <w:r>
        <w:rPr>
          <w:rFonts w:ascii="Times New Roman"/>
          <w:b w:val="false"/>
          <w:i w:val="false"/>
          <w:color w:val="000000"/>
          <w:sz w:val="28"/>
        </w:rPr>
        <w:t>
      участника (крупного акционера) - юридического лица-эмитента, допустившего дефолт по выплате</w:t>
      </w:r>
    </w:p>
    <w:p>
      <w:pPr>
        <w:spacing w:after="0"/>
        <w:ind w:left="0"/>
        <w:jc w:val="both"/>
      </w:pPr>
      <w:r>
        <w:rPr>
          <w:rFonts w:ascii="Times New Roman"/>
          <w:b w:val="false"/>
          <w:i w:val="false"/>
          <w:color w:val="000000"/>
          <w:sz w:val="28"/>
        </w:rPr>
        <w:t>
      купонного вознаграждения по выпущенным эмиссионным ценным бумагам в течение четырех и более</w:t>
      </w:r>
    </w:p>
    <w:p>
      <w:pPr>
        <w:spacing w:after="0"/>
        <w:ind w:left="0"/>
        <w:jc w:val="both"/>
      </w:pPr>
      <w:r>
        <w:rPr>
          <w:rFonts w:ascii="Times New Roman"/>
          <w:b w:val="false"/>
          <w:i w:val="false"/>
          <w:color w:val="000000"/>
          <w:sz w:val="28"/>
        </w:rPr>
        <w:t>
      последовательных периодов либо сумма задолженности которого по выплате купонного вознаграждения</w:t>
      </w:r>
    </w:p>
    <w:p>
      <w:pPr>
        <w:spacing w:after="0"/>
        <w:ind w:left="0"/>
        <w:jc w:val="both"/>
      </w:pPr>
      <w:r>
        <w:rPr>
          <w:rFonts w:ascii="Times New Roman"/>
          <w:b w:val="false"/>
          <w:i w:val="false"/>
          <w:color w:val="000000"/>
          <w:sz w:val="28"/>
        </w:rPr>
        <w:t>
      по выпущенным эмиссионным ценным бумагам, по которым был допущен дефолт, составляет четырехкратный</w:t>
      </w:r>
    </w:p>
    <w:p>
      <w:pPr>
        <w:spacing w:after="0"/>
        <w:ind w:left="0"/>
        <w:jc w:val="both"/>
      </w:pPr>
      <w:r>
        <w:rPr>
          <w:rFonts w:ascii="Times New Roman"/>
          <w:b w:val="false"/>
          <w:i w:val="false"/>
          <w:color w:val="000000"/>
          <w:sz w:val="28"/>
        </w:rPr>
        <w:t>
      и (или) более размер купонного вознаграждения, либо размер дефолта по выплате основного долга по</w:t>
      </w:r>
    </w:p>
    <w:p>
      <w:pPr>
        <w:spacing w:after="0"/>
        <w:ind w:left="0"/>
        <w:jc w:val="both"/>
      </w:pPr>
      <w:r>
        <w:rPr>
          <w:rFonts w:ascii="Times New Roman"/>
          <w:b w:val="false"/>
          <w:i w:val="false"/>
          <w:color w:val="000000"/>
          <w:sz w:val="28"/>
        </w:rPr>
        <w:t>
      выпущенным эмиссионным ценным бумагам составляет сумму, в десять тысяч раз превышающую месячный</w:t>
      </w:r>
    </w:p>
    <w:p>
      <w:pPr>
        <w:spacing w:after="0"/>
        <w:ind w:left="0"/>
        <w:jc w:val="both"/>
      </w:pPr>
      <w:r>
        <w:rPr>
          <w:rFonts w:ascii="Times New Roman"/>
          <w:b w:val="false"/>
          <w:i w:val="false"/>
          <w:color w:val="000000"/>
          <w:sz w:val="28"/>
        </w:rPr>
        <w:t>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
      (не заполняется кандидатом на должность руководящего работника Фонда)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 (нет),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период работы)</w:t>
      </w:r>
    </w:p>
    <w:bookmarkStart w:name="z561" w:id="117"/>
    <w:p>
      <w:pPr>
        <w:spacing w:after="0"/>
        <w:ind w:left="0"/>
        <w:jc w:val="both"/>
      </w:pPr>
      <w:r>
        <w:rPr>
          <w:rFonts w:ascii="Times New Roman"/>
          <w:b w:val="false"/>
          <w:i w:val="false"/>
          <w:color w:val="000000"/>
          <w:sz w:val="28"/>
        </w:rPr>
        <w:t>
      10. Привлекался ли как руководитель финансовой организации, холдинга, Фонда,</w:t>
      </w:r>
    </w:p>
    <w:bookmarkEnd w:id="117"/>
    <w:p>
      <w:pPr>
        <w:spacing w:after="0"/>
        <w:ind w:left="0"/>
        <w:jc w:val="both"/>
      </w:pPr>
      <w:r>
        <w:rPr>
          <w:rFonts w:ascii="Times New Roman"/>
          <w:b w:val="false"/>
          <w:i w:val="false"/>
          <w:color w:val="000000"/>
          <w:sz w:val="28"/>
        </w:rPr>
        <w:t>
      в качестве ответчика в судебных разбирательствах по вопросам деятельности финансовой</w:t>
      </w:r>
    </w:p>
    <w:p>
      <w:pPr>
        <w:spacing w:after="0"/>
        <w:ind w:left="0"/>
        <w:jc w:val="both"/>
      </w:pPr>
      <w:r>
        <w:rPr>
          <w:rFonts w:ascii="Times New Roman"/>
          <w:b w:val="false"/>
          <w:i w:val="false"/>
          <w:color w:val="000000"/>
          <w:sz w:val="28"/>
        </w:rPr>
        <w:t xml:space="preserve">
      организации, холдинга, Фонда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(да (нет),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дату, наименование организации, ответчика в судебном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разбирательстве, рассматриваемый вопрос и решение суда,</w:t>
      </w:r>
    </w:p>
    <w:p>
      <w:pPr>
        <w:spacing w:after="0"/>
        <w:ind w:left="0"/>
        <w:jc w:val="both"/>
      </w:pPr>
      <w:r>
        <w:rPr>
          <w:rFonts w:ascii="Times New Roman"/>
          <w:b w:val="false"/>
          <w:i w:val="false"/>
          <w:color w:val="000000"/>
          <w:sz w:val="28"/>
        </w:rPr>
        <w:t>
      вступившее в законную силу (в случае его вынесения)</w:t>
      </w:r>
    </w:p>
    <w:bookmarkStart w:name="z562" w:id="118"/>
    <w:p>
      <w:pPr>
        <w:spacing w:after="0"/>
        <w:ind w:left="0"/>
        <w:jc w:val="both"/>
      </w:pPr>
      <w:r>
        <w:rPr>
          <w:rFonts w:ascii="Times New Roman"/>
          <w:b w:val="false"/>
          <w:i w:val="false"/>
          <w:color w:val="000000"/>
          <w:sz w:val="28"/>
        </w:rPr>
        <w:t>
      11. Сведения о курируемых структурных подразделениях и полномочиях кандидата на подписание документов, с приложением подтверждающих документов (заполняется кандидатом на должность иного руководящего работника)</w:t>
      </w:r>
    </w:p>
    <w:bookmarkEnd w:id="118"/>
    <w:p>
      <w:pPr>
        <w:spacing w:after="0"/>
        <w:ind w:left="0"/>
        <w:jc w:val="both"/>
      </w:pPr>
      <w:r>
        <w:rPr>
          <w:rFonts w:ascii="Times New Roman"/>
          <w:b w:val="false"/>
          <w:i w:val="false"/>
          <w:color w:val="000000"/>
          <w:sz w:val="28"/>
        </w:rPr>
        <w:t>
      ____________________________________________________________________</w:t>
      </w:r>
    </w:p>
    <w:bookmarkStart w:name="z563" w:id="119"/>
    <w:p>
      <w:pPr>
        <w:spacing w:after="0"/>
        <w:ind w:left="0"/>
        <w:jc w:val="both"/>
      </w:pPr>
      <w:r>
        <w:rPr>
          <w:rFonts w:ascii="Times New Roman"/>
          <w:b w:val="false"/>
          <w:i w:val="false"/>
          <w:color w:val="000000"/>
          <w:sz w:val="28"/>
        </w:rPr>
        <w:t xml:space="preserve">
      12. Сведения о курируемых структурных подразделениях, с приложением подтверждающих документов (заполняется кандидатом на должность члена исполнительного органа, курирующего исключительно вопросы безопасности финансовой организации, холдинга, Фонда и (или) административно-хозяйственные вопросы) </w:t>
      </w:r>
    </w:p>
    <w:bookmarkEnd w:id="119"/>
    <w:p>
      <w:pPr>
        <w:spacing w:after="0"/>
        <w:ind w:left="0"/>
        <w:jc w:val="both"/>
      </w:pPr>
      <w:r>
        <w:rPr>
          <w:rFonts w:ascii="Times New Roman"/>
          <w:b w:val="false"/>
          <w:i w:val="false"/>
          <w:color w:val="000000"/>
          <w:sz w:val="28"/>
        </w:rPr>
        <w:t>
      ____________________________________________________________________</w:t>
      </w:r>
    </w:p>
    <w:bookmarkStart w:name="z564" w:id="120"/>
    <w:p>
      <w:pPr>
        <w:spacing w:after="0"/>
        <w:ind w:left="0"/>
        <w:jc w:val="both"/>
      </w:pPr>
      <w:r>
        <w:rPr>
          <w:rFonts w:ascii="Times New Roman"/>
          <w:b w:val="false"/>
          <w:i w:val="false"/>
          <w:color w:val="000000"/>
          <w:sz w:val="28"/>
        </w:rPr>
        <w:t>
      13.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(не заполняется кандидатом на должность руководящего работника Фонда)</w:t>
      </w:r>
    </w:p>
    <w:bookmarkEnd w:id="12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 (нет), краткое описание правонарушения, преступления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 Фонда:</w:t>
            </w:r>
            <w:r>
              <w:br/>
            </w:r>
            <w:r>
              <w:rPr>
                <w:rFonts w:ascii="Times New Roman"/>
                <w:b w:val="false"/>
                <w:i w:val="false"/>
                <w:color w:val="000000"/>
                <w:sz w:val="20"/>
              </w:rPr>
              <w:t>
Подтверждаю, что я, 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соответствую требованиям, установленным Законом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w:t>
            </w:r>
          </w:p>
        </w:tc>
      </w:tr>
    </w:tbl>
    <w:p>
      <w:pPr>
        <w:spacing w:after="0"/>
        <w:ind w:left="0"/>
        <w:jc w:val="both"/>
      </w:pPr>
      <w:r>
        <w:rPr>
          <w:rFonts w:ascii="Times New Roman"/>
          <w:b w:val="false"/>
          <w:i w:val="false"/>
          <w:color w:val="000000"/>
          <w:sz w:val="28"/>
        </w:rPr>
        <w:t>
      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согласия на</w:t>
            </w:r>
            <w:r>
              <w:br/>
            </w:r>
            <w:r>
              <w:rPr>
                <w:rFonts w:ascii="Times New Roman"/>
                <w:b w:val="false"/>
                <w:i w:val="false"/>
                <w:color w:val="000000"/>
                <w:sz w:val="20"/>
              </w:rPr>
              <w:t>назначение (избрание) руководящих</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акционерного общества "Фонд</w:t>
            </w:r>
            <w:r>
              <w:br/>
            </w:r>
            <w:r>
              <w:rPr>
                <w:rFonts w:ascii="Times New Roman"/>
                <w:b w:val="false"/>
                <w:i w:val="false"/>
                <w:color w:val="000000"/>
                <w:sz w:val="20"/>
              </w:rPr>
              <w:t>гарантирования страховых выплат",</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6" w:id="121"/>
    <w:p>
      <w:pPr>
        <w:spacing w:after="0"/>
        <w:ind w:left="0"/>
        <w:jc w:val="left"/>
      </w:pPr>
      <w:r>
        <w:rPr>
          <w:rFonts w:ascii="Times New Roman"/>
          <w:b/>
          <w:i w:val="false"/>
          <w:color w:val="000000"/>
        </w:rPr>
        <w:t xml:space="preserve"> Протокол № ___ по рассмотрению Комиссией кандидата на должность руководящего работника финансовой организации, холдинга, Фонда</w:t>
      </w:r>
      <w:r>
        <w:br/>
      </w:r>
      <w:r>
        <w:rPr>
          <w:rFonts w:ascii="Times New Roman"/>
          <w:b/>
          <w:i w:val="false"/>
          <w:color w:val="000000"/>
        </w:rPr>
        <w:t>______________________________________________________________________</w:t>
      </w:r>
      <w:r>
        <w:br/>
      </w:r>
      <w:r>
        <w:rPr>
          <w:rFonts w:ascii="Times New Roman"/>
          <w:b/>
          <w:i w:val="false"/>
          <w:color w:val="000000"/>
        </w:rPr>
        <w:t>(фамилия, имя, отчество (при его наличии) кандидата на должность руководящего работника финансовой организации, холдинга, Фонда)</w:t>
      </w:r>
    </w:p>
    <w:bookmarkEnd w:id="121"/>
    <w:p>
      <w:pPr>
        <w:spacing w:after="0"/>
        <w:ind w:left="0"/>
        <w:jc w:val="both"/>
      </w:pPr>
      <w:r>
        <w:rPr>
          <w:rFonts w:ascii="Times New Roman"/>
          <w:b w:val="false"/>
          <w:i w:val="false"/>
          <w:color w:val="ff0000"/>
          <w:sz w:val="28"/>
        </w:rPr>
        <w:t xml:space="preserve">
      Сноска. Протокол в редакции постановления Правления Национального Банка РК от 31.12.2019 </w:t>
      </w:r>
      <w:r>
        <w:rPr>
          <w:rFonts w:ascii="Times New Roman"/>
          <w:b w:val="false"/>
          <w:i w:val="false"/>
          <w:color w:val="ff0000"/>
          <w:sz w:val="28"/>
        </w:rPr>
        <w:t>№ 263</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4984"/>
        <w:gridCol w:w="1829"/>
        <w:gridCol w:w="3136"/>
        <w:gridCol w:w="1176"/>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Председателя и членов Комиссии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Комиссии ________________________________________________ 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Решение комиссии:</w:t>
      </w:r>
      <w:r>
        <w:br/>
      </w:r>
      <w:r>
        <w:rPr>
          <w:rFonts w:ascii="Times New Roman"/>
          <w:b w:val="false"/>
          <w:i w:val="false"/>
          <w:color w:val="000000"/>
          <w:sz w:val="28"/>
        </w:rPr>
        <w:t>Согласовать без приглашения на тестирование</w:t>
      </w:r>
      <w:r>
        <w:br/>
      </w:r>
      <w:r>
        <w:rPr>
          <w:rFonts w:ascii="Times New Roman"/>
          <w:b w:val="false"/>
          <w:i w:val="false"/>
          <w:color w:val="000000"/>
          <w:sz w:val="28"/>
        </w:rPr>
        <w:t>Направить на тестирование и согласовать при положительном результате тестирования</w:t>
      </w:r>
      <w:r>
        <w:br/>
      </w:r>
      <w:r>
        <w:rPr>
          <w:rFonts w:ascii="Times New Roman"/>
          <w:b w:val="false"/>
          <w:i w:val="false"/>
          <w:color w:val="000000"/>
          <w:sz w:val="28"/>
        </w:rPr>
        <w:t>Отказать в согласовании ____________________________________________</w:t>
      </w:r>
      <w:r>
        <w:br/>
      </w:r>
      <w:r>
        <w:rPr>
          <w:rFonts w:ascii="Times New Roman"/>
          <w:b w:val="false"/>
          <w:i w:val="false"/>
          <w:color w:val="000000"/>
          <w:sz w:val="28"/>
        </w:rPr>
        <w:t xml:space="preserve">                               (нужное подчеркнуть)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декабря 2016 № 305</w:t>
            </w:r>
          </w:p>
        </w:tc>
      </w:tr>
    </w:tbl>
    <w:bookmarkStart w:name="z239" w:id="12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22"/>
    <w:bookmarkStart w:name="z240"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пункта 1 постановления Правления Агентства Республики Казахстан по регулированию и надзору финансового рынка и финансовых организаций от 1 марта 2010 года № 26 "Об утверждении нормативных правовых актов, регулирующих деятельность Акционерного общества "Фонд гарантирования страховых выплат"" (зарегистрированного в Реестре государственной регистрации нормативных правовых актов под № 6167, опубликованного 25 сентября 2010 года в газете "Казахстанская правда" № 253-254 (26314-26315)).</w:t>
      </w:r>
    </w:p>
    <w:bookmarkEnd w:id="123"/>
    <w:bookmarkStart w:name="z241"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 марта 2010 года № 26 "Об утверждении нормативных правовых актов, регулирующих деятельность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7546, опубликованное 4 августа 2012 года в газете "Казахстанская правда" № 251-253 (27070-27072)).</w:t>
      </w:r>
    </w:p>
    <w:bookmarkEnd w:id="124"/>
    <w:bookmarkStart w:name="z242"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(зарегистрированное в Реестре государственной регистрации нормативных правовых актов под № 7561, опубликованное 4 августа 2012 года в газете "Казахстанская правда" № 251-253 (27070-27072)).</w:t>
      </w:r>
    </w:p>
    <w:bookmarkEnd w:id="125"/>
    <w:bookmarkStart w:name="z243"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контроля и надзора финансовых организаций, в которые вносятся изменения, утвержденного постановлением Правления Национального Банка Республики Казахстан от 27 августа 2013 года № 212 "О внесении изменений в некоторые нормативные правовые акты Республики Казахстан по вопросам контроля и надзора финансовых организаций" (зарегистрированным в Реестре государственной регистрации нормативных правовых актов под № 8805, опубликованным 28 ноября 2013 года в газете "Юридическая газета" № 180 (2555)).</w:t>
      </w:r>
    </w:p>
    <w:bookmarkEnd w:id="126"/>
    <w:bookmarkStart w:name="z244" w:id="127"/>
    <w:p>
      <w:pPr>
        <w:spacing w:after="0"/>
        <w:ind w:left="0"/>
        <w:jc w:val="both"/>
      </w:pPr>
      <w:r>
        <w:rPr>
          <w:rFonts w:ascii="Times New Roman"/>
          <w:b w:val="false"/>
          <w:i w:val="false"/>
          <w:color w:val="000000"/>
          <w:sz w:val="28"/>
        </w:rPr>
        <w:t xml:space="preserve">
      5. Абзацы с пятого по двадцать первый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(зарегистрированным в Реестре государственной регистрации нормативных правовых актов под № 10211, опубликованным 26 февраля 2015 года в информационно-правовой системе "Әділет").</w:t>
      </w:r>
    </w:p>
    <w:bookmarkEnd w:id="127"/>
    <w:bookmarkStart w:name="z245" w:id="1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июня 2015 года № 102 "О внесении изменений и дополнения в некоторые нормативные правовые акты Республики Казахстан по вопросам согласования руководящих работников финансовых организаций, холдингов и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11747, опубликованное 12 августа 2015 года в газете "Юридическая газета" № 118 (2878)).</w:t>
      </w:r>
    </w:p>
    <w:bookmarkEnd w:id="128"/>
    <w:bookmarkStart w:name="z246"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73 "О внесении изменений и дополнения в некоторые нормативные правовые акты Республики Казахстан по вопросам согласования руководящих работников финансовых организаций, холдингов и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13605, опубликованное 16 мая 2016 года в информационно-правовой системе "Әділет").</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