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2147" w14:textId="9d82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построения индексов цен в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14 декабря 2016 года № 315. Зарегистрирован в Министерстве юстиции Республики Казахстан 19 января 2017 года № 14694.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в строительстве.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315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построения индексов цен в строительстве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построения индексов цен в строительстве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основные аспекты и методы формирования индексов в строительстве, характеризующих ценовые тенденции в строительном производстве, и сформированных с использованием статистических данных, полученных в рамках действующих общегосударственных статистических наблюдений.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формировании индексов цен и стоимости строительства (далее – строительные индексы).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Строительные индексы используются: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исчислении индексов физического объема показателей строительной деятельности;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расчетах валового внутреннего продукта, производительности труда и других экономико-аналитических расчетов;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строительными и проектными организациями для корректировки стоимости строительного проекта в связи с изменением стоимости строительных ресурсов.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Методика разработана с учетом принципов и рекомендаций "Руководства по индексу цен производителей: теория и практика", изданного Международной организацией труда, Международным Валютным Фондом, Организацией экономического сотрудничества и развития, Статистическим бюро Европейских сообществ, Организацией Объединенных Наций и Всемирным банком (2004 год), адаптированных с учетом особенностей экономики Республики Казахстан и обследуемого вида экономической деятельности.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Методике используются следующие определения: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агрегирование – объединение экономических показателей низкого уровня в более крупные совокупности на всех последующих уровнях;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агрегатный индекс цен – относительный показатель, который характеризует изменение цен по отдельной подгруппе, группе или изучаемому явлению в целом и формируется на основе индивидуальных (элементарных) индексов цен;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(элементарный) индекс цен – изменение цен одного элемента изучаемой совокупности (конкретного товара, услуги);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 цен в строительстве – относительный показатель, характеризующий изменение цен на материально-технические ресурсы, используемые на всех этапах строительного производства: строительно-монтажные работы, машины и оборудование, прочие работы и затраты;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строительные материалы – природные и искусственные материалы и изделия, предназначенные для создания строительных конструкций, зданий и сооружений при производстве различных видов строительно-монтажных работ;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строительное производство – совокупность производственных процессов, выполняемых непосредственно на строительной площадке, включая строительно-монтажные и специальные работы;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строительные организации – общестроительные и специализированные организации, осуществляющие строительные, монтажные и другие работы, вид деятельности которых относится к секции "Строительство";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сметная стоимость – стоимость строительства объекта, определяемая в соответствии со сметными нормативами при разработке проектной документации на строительство; 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сметная прибыль – сумма средств, являющаяся нормативной частью сметной стоимости строительства, предназначенная для покрытия расходов, не относимых на себестоимость работ, развития подрядной организации, дополнительного материального стимулирования ее работников; 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прямые затраты – стоимость материалов, изделий и конструкций с их транспортировкой, инженерного оборудования поставки подрядчика, основная заработная плата рабочих-строителей и стоимость эксплуатации строительных машин и механизмов;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накладные расходы – сумма средств для возмещения затрат строительно–монтажных организаций, связанных с созданием общих условий производства, его обслуживанием, организацией и управлением, а также для уплаты налогов и обязательных платежей в бюджет, не учтенных другими составляющими сметной стоимости строительства.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Охват и система классификации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сферы охвата индексов цен и их составляющих зависит от конечной цели построения и основного направления их использования. Для строительных индексов определяются рамки экономического и географического охвата.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Экономическая сфера характеризуется охватом операций, по которым осуществляются ценовые сделки и которые учитываются в строительных индексах. Для строительства рассчитываются два индекса, характеризующие отрасль со стороны затрат и стороны выпуска. Со стороны затрат или издержек производства, которые несут организации, занятые строительной деятельностью, рассчитывается индекс стоимости строительства (cost index), со стороны выпуска или стоимости произведенной готовой продукции – индекс цен в строительстве (price index). Состав элементов строительных индексов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Индекс стоимости строительства (соst index) характеризует изменение затрат, понесенных подрядчиком, на факторы, формирующие прямые затраты в строительстве, включающие стоимость оплаты труда рабочих, материалов, изделий, конструкций с учетом транспортных расходов по их доставке, эксплуатации строительных машин и оборудования.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цен в строительстве (price index) характеризует изменение стоимости строительства со стороны заказчика и объединяет затраты, оплаченные подрядчику, с затратами на приобретение инженерного и технологического оборудования и прочие капитальные работы и затраты. Индекс цен в строительстве (price index) отражает динамику цен производителей на готовую продукцию строительства.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строительные индексы не включают все ценовые факторы, которые отражаются в конечной цене строительного объекта, выставляемой покупателю: величину прибыли, закладываемой заказчиком и другие финансовые расходы и налоги (стоимость земли, разрешения на строительство, страховые взносы, налог на регистрацию, комиссионные за предоставление ссуды под недвижимость, комиссионные агенту по продаже недвижимости).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Географический охват строительных индексов предусматривает учет строительной деятельности по месту ее фактического осуществления, независимо от места регистрации юридического лица, осуществляющего строительное производство.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строительных индексов осуществляется по регионам Республики Казахстан независимо от специализации их строительного производства и фактических объемов инвестиций, израсходованных на строительство. Для расчета регионального индекса цен в строительстве (price index) используется доля соответствующего элемента технологической структуры в общем объеме инвестиций в строительство данного региона.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отраслевому охвату строительные индексы формируются на основе данных о возведении и реконструкции объектов во всех основных видах экономической деятельности.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Классификационная система является основой процесса формирования индекса, создания выборочных совокупностей для наблюдения, определения структуры и степени детализации формируемого показателя, диапазона субъиндексов для публикации. При разработке строительных индексов применяются стандартные статистические классификации, что позволяет получить содержательные ряды данных, пригодных для использования и сопоставимых на международном уровне.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Статистические классификации, используемые для построения строительных индексов, применяются для идентификации: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вида экономической деятельности, в котором предполагается функционирование строящегося объекта;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видов строительных материалов и их разновидностей по технологическим характеристикам (типу сырья, технологии производства, способу обработки, типовому размеру, сорту, марке).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Построение индекса стоимости строительства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Индекс стоимости строительства (соst index) характеризует изменение цен на элементы затрат строительного производства, понесенных подрядчиком.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индекса стоимости строительства осуществляется по основным статьям, определяющим величину затрат на производство строительно-монтажных работ: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строительные материалы, изделия, конструкции, приобретаемые строительными организациями;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электроэнергию, топливо;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затраты (услуги грузового транспорта, аренда машин и оборудования);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накладные расходы.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элементов, включаемых в индекс стоимости строительства варьируется, но обязательным является включение двух элементов: строительных материалов и оплаты труда.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индекса стоимости строительства производится на базе специально разработанных ресурсно-технологических моделей (далее – РТМ), которые включают все основные элементы затрат в строительстве.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РТМ строятся на основе проектно-сметной документации объектов, фактически возведенных в предшествующие годы на территории Республики Казахстан. Для идентичности конструктивных решений возведенные здания, сооружения и используемые ресурсы группируются по видам экономической деятельности, отражающим различные направления использования строительных объектов.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Элементы затрат в РТМ объединяются в два блока: ресурсный и стоимостной.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ресурсный блок включаются строительные материалы, детали и конструкции, используемые при строительно-монтажных работах, необходимые для возведения объектов в соответствующем виде экономической деятельности. Каждому строительному материалу, включенному в ресурсный блок, определяются усредненные объемы его применения в натуральном выражении в расчете на единую условную стоимость строительно-монтажных работ. Набор строительных материалов и усредненный объем их применения различаются по РТМ в зависимости от специфики выполнения работ на объектах различного вида.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стоимостной блок РТМ включаются статьи затрат, связанные с производством строительно-монтажных работ, обслуживанием строительства и управлением: эксплуатация строительных машин и механизмов, услуги сторонних организаций, оплата труда рабочих, занятых непосредственно на строительных и монтажных работах, накладные расходы.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определения доли ресурсного блока и структуры элементов стоимостного блока РТМ используются статистические данные общегосударственных статистических наблюдений о производственно-финансовой деятельности строительных организаций в части расходов на осуществление основной деятельности. Исходные стоимостные данные классифицируются по экономическому содержанию. Для целей использования в РТМ стоимостные данные перераспределяются по статьям расходов учитываемых элементов ресурсного и стоимостного блоков РТМ. Формирование статей затрат ресурсного и стоимостного блоков РТМ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Ценовая оценка элементов ресурсного блока РТМ осуществляется по статистическим данным об уровне цен на строительные материалы, полученным в ходе общегосударственных статистических наблюдений. Среди различных источников информации о ценах на строительные материалы предпочтение отдается статистическим данным общегосударственных статистических наблюдений о ценах производителей промышленной продукции. Дополнительно при необходимости используются данные статистики цен оптовых продаж или импортных поступлений.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Оценка стоимости элементов стоимостного блока РТМ производится в процентном соотношении от расходов ресурсного блока РТМ.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изменения цен по элементам используется имеющаяся статистическая информация о ежемесячном изменении цен (тарифов) по позициям, являющимся наиболее затратными в структуре оцениваемого элемента: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эксплуатацию машин и механизмов (</w:t>
      </w:r>
      <w:r>
        <w:rPr>
          <w:rFonts w:ascii="Times New Roman"/>
          <w:b w:val="false"/>
          <w:i/>
          <w:color w:val="000000"/>
          <w:sz w:val="28"/>
        </w:rPr>
        <w:t>EMM</w:t>
      </w:r>
      <w:r>
        <w:rPr>
          <w:rFonts w:ascii="Times New Roman"/>
          <w:b w:val="false"/>
          <w:i w:val="false"/>
          <w:color w:val="000000"/>
          <w:sz w:val="28"/>
        </w:rPr>
        <w:t>) используется индекс цен производителей на продукты переработки нефти и электроэнергию (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NE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труда работников (</w:t>
      </w:r>
      <w:r>
        <w:rPr>
          <w:rFonts w:ascii="Times New Roman"/>
          <w:b w:val="false"/>
          <w:i/>
          <w:color w:val="000000"/>
          <w:sz w:val="28"/>
        </w:rPr>
        <w:t>ZP</w:t>
      </w:r>
      <w:r>
        <w:rPr>
          <w:rFonts w:ascii="Times New Roman"/>
          <w:b w:val="false"/>
          <w:i w:val="false"/>
          <w:color w:val="000000"/>
          <w:sz w:val="28"/>
        </w:rPr>
        <w:t>) используется индекс номинальной заработной платы работников, занятых в строительстве (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ZP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другие услуги производственного характера сторонних организаций (</w:t>
      </w:r>
      <w:r>
        <w:rPr>
          <w:rFonts w:ascii="Times New Roman"/>
          <w:b w:val="false"/>
          <w:i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) используется индекс тарифов на услуги грузового транспорта по перевозке строительных грузов (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) и индекс цен на услуги по аренде строительной техники и оборудования (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(коэффициент) накладных расходов (</w:t>
      </w:r>
      <w:r>
        <w:rPr>
          <w:rFonts w:ascii="Times New Roman"/>
          <w:b w:val="false"/>
          <w:i/>
          <w:color w:val="000000"/>
          <w:sz w:val="28"/>
        </w:rPr>
        <w:t>NR</w:t>
      </w:r>
      <w:r>
        <w:rPr>
          <w:rFonts w:ascii="Times New Roman"/>
          <w:b w:val="false"/>
          <w:i w:val="false"/>
          <w:color w:val="000000"/>
          <w:sz w:val="28"/>
        </w:rPr>
        <w:t xml:space="preserve">) определяется в соответствии с действующими нормативными документами в области сметного ценообразования. Принимается единой для РТМ различных видов экономической деятельности и пересматриваются по мере существенных изменений в структуре расходов на осуществление строительной деятельности.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условно начисляемому элементу накладных расходов (</w:t>
      </w:r>
      <w:r>
        <w:rPr>
          <w:rFonts w:ascii="Times New Roman"/>
          <w:b w:val="false"/>
          <w:i/>
          <w:color w:val="000000"/>
          <w:sz w:val="28"/>
        </w:rPr>
        <w:t>NR</w:t>
      </w:r>
      <w:r>
        <w:rPr>
          <w:rFonts w:ascii="Times New Roman"/>
          <w:b w:val="false"/>
          <w:i w:val="false"/>
          <w:color w:val="000000"/>
          <w:sz w:val="28"/>
        </w:rPr>
        <w:t>) изменение стоимости расходов рассчитывается соответственно изменению оплаты труда основных рабочих-строителей и машинистов. Для расчета используется формула: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NR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ZR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NR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(1)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NR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накладных расходов;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ZP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затрат на оплату труда работников;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NR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для накладных расходов.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стоимости строительства отчетного периода производится в следующем порядке: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стоимость по каждому строительному материалу, включенному в набор основных материальных ресурсов ресурсного блока РТМ, и находится их сумма: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20320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Osn.N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основных материальных ресурсов;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материального ресурса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натуральном выражении;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ресурса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стандартную единицу измерения;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видов основных материальных ресурсов.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ресурсного блока РТМ в технологической модели определяется из стоимости основных материальных ресурсов и стоимости прочих материалов: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Res.B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Osn.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Osn.N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(3)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Res.B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ресурсного блока РТМ;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Osn.N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основных материальных ресурсов;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стоимости прочих материалов в общей стоимости материалов, дифференцированный по видам экономической деятельности.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формирования стоимостного блока РТМ первоначально находится стоимость статей затрат (</w:t>
      </w:r>
      <w:r>
        <w:rPr>
          <w:rFonts w:ascii="Times New Roman"/>
          <w:b w:val="false"/>
          <w:i/>
          <w:color w:val="000000"/>
          <w:sz w:val="28"/>
        </w:rPr>
        <w:t>EMM, ZP, U</w:t>
      </w:r>
      <w:r>
        <w:rPr>
          <w:rFonts w:ascii="Times New Roman"/>
          <w:b w:val="false"/>
          <w:i w:val="false"/>
          <w:color w:val="000000"/>
          <w:sz w:val="28"/>
        </w:rPr>
        <w:t>), относимых на себестоимость строительно-монтажных работ, в обоих сравниваемых периодах: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t-1Zx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t-1, Res.B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Zx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tZx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t-1Zx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(4)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t-1Zx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соответствующей статьи затрат </w:t>
      </w:r>
      <w:r>
        <w:rPr>
          <w:rFonts w:ascii="Times New Roman"/>
          <w:b w:val="false"/>
          <w:i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периоде, предшествующем отчетному </w:t>
      </w:r>
      <w:r>
        <w:rPr>
          <w:rFonts w:ascii="Times New Roman"/>
          <w:b w:val="false"/>
          <w:i/>
          <w:color w:val="000000"/>
          <w:sz w:val="28"/>
        </w:rPr>
        <w:t>t-1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t Zх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соответствующей статьи затрат </w:t>
      </w:r>
      <w:r>
        <w:rPr>
          <w:rFonts w:ascii="Times New Roman"/>
          <w:b w:val="false"/>
          <w:i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отчетном периоде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t-1,Res.B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ресурсного блока в периоде, предшествующем отчетному </w:t>
      </w:r>
      <w:r>
        <w:rPr>
          <w:rFonts w:ascii="Times New Roman"/>
          <w:b w:val="false"/>
          <w:i/>
          <w:color w:val="000000"/>
          <w:sz w:val="28"/>
        </w:rPr>
        <w:t>t-1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Zх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соответствующей статьи затрат </w:t>
      </w:r>
      <w:r>
        <w:rPr>
          <w:rFonts w:ascii="Times New Roman"/>
          <w:b w:val="false"/>
          <w:i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РТМ;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(тарифов) в отчетном периоде по сравнению с предыдущим, используемый для ценовой оценки соответствующей статьи затрат </w:t>
      </w:r>
      <w:r>
        <w:rPr>
          <w:rFonts w:ascii="Times New Roman"/>
          <w:b w:val="false"/>
          <w:i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соответственно, статья затрат на эксплуатацию машин и механизмов, оплату труда работников, другие услуги производственного характера сторонних организаций.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стоимостного блока РТМ в обоих периодах находится как сумма статей затрат: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Stoim.B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EMM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ZP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NR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(5)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Stoim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стоимостного блока РТМ;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EMM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ZP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соответственно, стоимость статьи затрат на эксплуатацию машин и механизмов, оплату труда работников, другие услуги производственного характера сторонних организаций;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NR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накладных расходов.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общая стоимость РТМ находится суммированием стоимостей ресурсного и стоимостного блоков в обоих периодах: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RTM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Rec.B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Stoim.B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(6)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RTM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стоимость РTM;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Rec.B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ресурсного блока РТМ;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Stoim.B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стоимостного блока РТМ.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Значение индекса стоимости строительства (соst index) определяется как отношение стоимости всего комплекса произведенных работ при возведении объекта какого-либо вида экономической деятельности в ценах отчетного периода к стоимости этих работ в ценах предыдущего периода: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2857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1117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индекс стоимости строительства по виду экономической деятельности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отчетном периоде по отношению к предыдущему;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1041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строительства по виду экономической деятельности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ценах отчетного периода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13716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строительства по виду экономической деятельности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ценах предыдущего периода </w:t>
      </w:r>
      <w:r>
        <w:rPr>
          <w:rFonts w:ascii="Times New Roman"/>
          <w:b w:val="false"/>
          <w:i/>
          <w:color w:val="000000"/>
          <w:sz w:val="28"/>
        </w:rPr>
        <w:t>t-1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Построение индекса цен в строительстве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Построение индекса цен в строительстве (price index) производится исходя из элементов технологической структуры инвестиций в строительство. Под технологической структурой понимается состав затрат на сооружение объекта и их доля в общей сметной стоимости. Сметная стоимость строительства, в соответствии со структурой инвестиций и порядком планирования деятельности строительно-монтажных организаций, подразделяется на следующие виды работ и затрат: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строительно-монтажные работы;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приобретение машин и оборудования;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работы и затраты.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Агрегированный индекс цен в строительстве определяется с учетом доли (удельного веса) каждого элемента технологической структуры в общем объеме инвестиций в строительство по формуле: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STR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MO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MO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PRZ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PRZ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(8)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STR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в строительстве;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MO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PRZ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соответственно, индексы цен на строительно-монтажные работы, машины и оборудование, прочие работы и затраты;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MO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PRZ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соответственно, удельные веса строительно-монтажных работ, машин и оборудования, прочих работ и затрат.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веса элементов технологической структуры инвестиций в строительство определяются по данным общегосударственного статистического наблюдения об инвестиционной деятельности за год, приближенный к отчетному.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Индекс цен на строительно-монтажные работы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Построение индекса цен на строительно-монтажные работы (далее –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составе индекса цен в строительстве (price index) осуществляется на основе РТМ, используемых для построения индекса стоимости строительства (соst index).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стоимостной блок РТМ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включаются статьи материальных затрат и затрат, связанных с производством строительно-монтажных работ, его обслуживанием и управлением: строительные материалы, изделия, конструкции, эксплуатация строительных машин и механизмов, услуги производственного характера сторонних организаций, оплата труда рабочих, занятых непосредственно на строительных и монтажных работах, прибыль подрядчика.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стоимости ресурсного блока РТМ и стоимости по основным статьям затрат стоимостного блока, за исключением прибыли подрядчика, осуществляется в последовательности, как по соответствующим элементам индекса стоимости строительства (соst index) по формулам 2-4.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основе полученных данных формируются прямые затраты (</w:t>
      </w:r>
      <w:r>
        <w:rPr>
          <w:rFonts w:ascii="Times New Roman"/>
          <w:b w:val="false"/>
          <w:i/>
          <w:color w:val="000000"/>
          <w:sz w:val="28"/>
        </w:rPr>
        <w:t>PrZ</w:t>
      </w:r>
      <w:r>
        <w:rPr>
          <w:rFonts w:ascii="Times New Roman"/>
          <w:b w:val="false"/>
          <w:i w:val="false"/>
          <w:color w:val="000000"/>
          <w:sz w:val="28"/>
        </w:rPr>
        <w:t>) по формуле: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PrZ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Res.B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EMM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ZP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(9)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PrZ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прямых затрат;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Res.B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ресурсного блока РТМ;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EMM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ZP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соответственно, стоимость статей затрат на эксплуатацию машин и механизмов, оплату труда работников, другие услуги производственного характера сторонних организаций.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условно исчисляемому элементу прибыли подрядчика (</w:t>
      </w:r>
      <w:r>
        <w:rPr>
          <w:rFonts w:ascii="Times New Roman"/>
          <w:b w:val="false"/>
          <w:i/>
          <w:color w:val="000000"/>
          <w:sz w:val="28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>) изменение стоимости рассчитывается соответственно изменению суммы прямых затрат и накладных расходов. Для их расчета используется формула: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PZ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NR</w:t>
      </w:r>
      <w:r>
        <w:rPr>
          <w:rFonts w:ascii="Times New Roman"/>
          <w:b w:val="false"/>
          <w:i w:val="false"/>
          <w:color w:val="000000"/>
          <w:sz w:val="28"/>
        </w:rPr>
        <w:t xml:space="preserve">) x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(10)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прибыли подрядчика;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PZ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прямых затрат;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NR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накладных расходов;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для прибыли подрядчика.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Величина стоимостного блока СМР для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 обоих периодах находится как сумма всех затрат на производство строительно-монтажных работ и прибыли подрядчика: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Stoim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EMM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ZP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NR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(11)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Stoim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стоимостного блока СМР;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EMM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ZP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соответственно, стоимость затрат на эксплуатацию машин и механизмов, оплату труда работников, другие услуги производственного характера сторонних организаций;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NR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накладных расходов;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прибыль подрядчика.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Общая стоимость СМР для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находится суммированием стоимостей ресурсного и стоимостного блоков в обоих периодах: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Rec.B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Stoim.B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(12)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стоимость СМР;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Rec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ресурсного блока СМР;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Stoim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, – стоимость стоимостного блока СМР.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Индекс цен на строительно-монтажные работы определяется отношением стоимостной оценки всей совокупности затрат на их производство в отчетном периоде к предыдущему периоду: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SMR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Rec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Stoim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/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Rec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Stoim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(13)</w:t>
      </w:r>
    </w:p>
    <w:bookmarkEnd w:id="156"/>
    <w:bookmarkStart w:name="z16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индексов цен и средних цен на строительные материалы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Индивидуальный индекс цен по материалу-представителю рассчитывается путем сравнения фактической цены каждого вида строительного материала в текущем и предыдущем периоде: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114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462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индивидуальный индекс цен;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материала-представителя в отчетном периоде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t-1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материала-представителя в предыдущем периоде </w:t>
      </w:r>
      <w:r>
        <w:rPr>
          <w:rFonts w:ascii="Times New Roman"/>
          <w:b w:val="false"/>
          <w:i/>
          <w:color w:val="000000"/>
          <w:sz w:val="28"/>
        </w:rPr>
        <w:t>t-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Индивидуальный индекс цен по виду строительного материала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исчисляется на основе информации об уровне цен или их изменении на материалы-представители, его определяющие.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индивидуальных индексов цен используется формула простой (невзвешенной) средней геометрической индивидуальных индексов цен, что эквивалентно соотношению невзвешенных средних геометрических цен (индекс Джевонса):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37973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(15)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индивидуальный индекс цен по виду материала j;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t-1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материала-представителя в соответствующем периоде;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индивидуальные индексы цен;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t-1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соответственно, отчетный и предыдущий периоды сравнения;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вид строительного материала, который объединяет несколько конкретных материалов-представителей (от одного до n);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материалов-представителей, определяющих вид строительного материала.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индекс цен вычисляется по каждой товарной позиции по каждому региону.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Индекс цен по классам (группам) строительных материалов по регионам и Республике Казахстан рассчитывается делением сумм стоимостной оценки материалов, входящих в этот класс (группу), в сравниваемых периодах: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26924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(16)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по группе материалов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материала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, входящего в группу материалов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Pj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, Pj</w:t>
      </w:r>
      <w:r>
        <w:rPr>
          <w:rFonts w:ascii="Times New Roman"/>
          <w:b w:val="false"/>
          <w:i w:val="false"/>
          <w:color w:val="000000"/>
          <w:vertAlign w:val="subscript"/>
        </w:rPr>
        <w:t>(t-1)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фактические цены материала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, входящего в группу материалов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, в отчетном и предыдущем периоде;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видов материалов в группе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Средние цены по региону по виду строительного материала рассчитываются на основе зафиксированных цен на материалы-представители по формуле средней геометрической: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34417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      (17)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304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цена по виду строительного материала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>,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/>
          <w:color w:val="000000"/>
          <w:sz w:val="28"/>
        </w:rPr>
        <w:t>,…,p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цены на материалы-представители в отчетном периоде;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материалов-представителей.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цены исчисляются за определенный период времени, по территории, по видам строительных материалов и их однородным группам. При расчете средней цены во внимание принимается равенство количества цен материалов-представителей в сравниваемых периодах.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Средняя цена по материалам-представителям, видам строительных материалов по Республике Казахстан формируется как средневзвешенная величина из уровня цен по регионам и их удельного веса по формуле: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2667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(18)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RKt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цена по Республике Казахстан в период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цена по региону в период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стоимостные данные (базисные веса) по региону за определенный базовый период.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Исчисленные средние цены не являются репрезентативными, отражающими уровень цен всей совокупности изучаемого явления, если они сформированы из цен менее чем трех различных базовых объектов, отчитавшихся в отчетном периоде. Такие цены по видам строительных материалов не публикуются, но используются для дальнейших расчетов средних цен и индексов цен более высокого уровня агрегации.</w:t>
      </w:r>
    </w:p>
    <w:bookmarkEnd w:id="195"/>
    <w:bookmarkStart w:name="z20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Индекс цен на машины и оборудование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Индекс цен на машины и оборудование (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MO</w:t>
      </w:r>
      <w:r>
        <w:rPr>
          <w:rFonts w:ascii="Times New Roman"/>
          <w:b w:val="false"/>
          <w:i w:val="false"/>
          <w:color w:val="000000"/>
          <w:sz w:val="28"/>
        </w:rPr>
        <w:t>) в составе индекса цен в строительстве (price index) характеризует изменение цен на технологическое и инженерное оборудование объектов, приобретаемое для строительного производства.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стоимость машин и оборудования включается стоимость приобретения (изготовления) и доставки на приобъектный склад: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комплексов всех видов монтируемого или не монтируемого оборудования (технологического, энергетического, подъемно-транспортного, насосно-компрессорного и другого, оборудования электронно-вычислительных центров, лабораторий, мастерских различного назначения, медицинских кабинетов);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контрольно-измерительных приборов, средств автоматизации и связи;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инструментов, инвентаря, штампов, приспособлений, оснастки, запасных частей, специальных контейнеров для транспортировки полуфабрикатов или готовой продукции, включаемых в первоначальный фонд вводимых в действие производств;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оборудования, инструмента, инвентаря, мебели и других предметов внутреннего убранства, требующихся для первоначального оснащения общежитий, объектов коммунального хозяйства, просвещения, культуры, здравоохранения, торговли.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Приобретение машин и оборудования рассматривается в видах экономической деятельности, для которых разработаны РТМ, и оценивается в ценах приобретения.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составляющими цен приобретения являются цены производителей или цены импортных поставок, транспортные расходы по доставке, различные платежи и налоги. Доля каждого составляющего в ценах приобретения машин и оборудования определяется из статистических таблиц "Ресурсы-Использование" (далее – ТРИ), содержащих стоимостные данные об использовании машин и оборудования соответствующим видом экономической деятельности. Их изменение оценивается индексами цен производителей отечественного оборудования и импортных поставок, индексами тарифов на перевозку строительных грузов железнодорожным и автомобильным транспортом, изменением ставки налога на добавленную стоимость.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Индекс цен на машины и оборудование рассчитывается по формуле: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MO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Proiz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Proiz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gruz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gruz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NDS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NDS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(19)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MO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на машины и оборудование;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Proiz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производителей, включая импорт, на машины и оборудование; 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gruz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тарифов на перевозку строительных грузов автомобильным и железнодорожным транспортом;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NDS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изменение ставки налога на добавленную стоимость;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Proiz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gruz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NDS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доля, соответственно, цен производителей, транспортных расходов, платежей и налогов в стоимости приобретенного оборудования.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Расчет индекса цен производителей, включая импорт, на машины и оборудование (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Proiz</w:t>
      </w:r>
      <w:r>
        <w:rPr>
          <w:rFonts w:ascii="Times New Roman"/>
          <w:b w:val="false"/>
          <w:i w:val="false"/>
          <w:color w:val="000000"/>
          <w:sz w:val="28"/>
        </w:rPr>
        <w:t>) осуществляется по каждой отобранной группе оборудования и виду экономической деятельности по формуле: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Ij</w:t>
      </w:r>
      <w:r>
        <w:rPr>
          <w:rFonts w:ascii="Times New Roman"/>
          <w:b w:val="false"/>
          <w:i w:val="false"/>
          <w:color w:val="000000"/>
          <w:vertAlign w:val="subscript"/>
        </w:rPr>
        <w:t>Proiz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rk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rk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(20)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Ij</w:t>
      </w:r>
      <w:r>
        <w:rPr>
          <w:rFonts w:ascii="Times New Roman"/>
          <w:b w:val="false"/>
          <w:i w:val="false"/>
          <w:color w:val="000000"/>
          <w:vertAlign w:val="subscript"/>
        </w:rPr>
        <w:t>Proiz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производителей, включая импорт, на машины и оборудование вида экономической деятельности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rk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индексы цен на отечественное (</w:t>
      </w:r>
      <w:r>
        <w:rPr>
          <w:rFonts w:ascii="Times New Roman"/>
          <w:b w:val="false"/>
          <w:i/>
          <w:color w:val="000000"/>
          <w:sz w:val="28"/>
        </w:rPr>
        <w:t>rk</w:t>
      </w:r>
      <w:r>
        <w:rPr>
          <w:rFonts w:ascii="Times New Roman"/>
          <w:b w:val="false"/>
          <w:i w:val="false"/>
          <w:color w:val="000000"/>
          <w:sz w:val="28"/>
        </w:rPr>
        <w:t>) и импортное (</w:t>
      </w:r>
      <w:r>
        <w:rPr>
          <w:rFonts w:ascii="Times New Roman"/>
          <w:b w:val="false"/>
          <w:i/>
          <w:color w:val="000000"/>
          <w:sz w:val="28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 xml:space="preserve">) оборудование; 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rk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отечественного (</w:t>
      </w:r>
      <w:r>
        <w:rPr>
          <w:rFonts w:ascii="Times New Roman"/>
          <w:b w:val="false"/>
          <w:i/>
          <w:color w:val="000000"/>
          <w:sz w:val="28"/>
        </w:rPr>
        <w:t>rk</w:t>
      </w:r>
      <w:r>
        <w:rPr>
          <w:rFonts w:ascii="Times New Roman"/>
          <w:b w:val="false"/>
          <w:i w:val="false"/>
          <w:color w:val="000000"/>
          <w:sz w:val="28"/>
        </w:rPr>
        <w:t>) и импортного (</w:t>
      </w:r>
      <w:r>
        <w:rPr>
          <w:rFonts w:ascii="Times New Roman"/>
          <w:b w:val="false"/>
          <w:i/>
          <w:color w:val="000000"/>
          <w:sz w:val="28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 xml:space="preserve">) оборудования вида экономической деятельности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Доли отечественного и импортного оборудования определяются на основании ТРИ по данным о соотношении стоимости оборудования отечественного производства и импортированного в страну.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год, приближенный к отчетному, определяется перечень оборудования, потребляемого в ходе освоения инвестиций в строительство по каждому виду экономической деятельности в отдельности. В перечень включаются технологически однородные группы оборудования с учетом следующих критериев: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данная группа оборудования отражает специфику соответствующего вида деятельности;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совокупность видов оборудования, входящих в отобранную группу, охватывает не менее половины стоимостного объема всех машин и оборудования этого вида деятельности;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отобранной группы оборудования имеется соответствующая статистическая информация об изменении цен производителей и цен импортных поставок.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отобранных групп оборудования условно принимается за общую стоимость инвестиций в используемые машины и оборудования данного вида экономической деятельности, исходя из которой определяются удельные веса учитываемого вида оборудования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Индекс цен производителей, включая импорт, на машины и оборудование по всем видам экономической деятельности определяется как средневзвешенная величина: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22352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(21)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Proiz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производителей, включая импорт, на машины и оборудование;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Ij</w:t>
      </w:r>
      <w:r>
        <w:rPr>
          <w:rFonts w:ascii="Times New Roman"/>
          <w:b w:val="false"/>
          <w:i w:val="false"/>
          <w:color w:val="000000"/>
          <w:vertAlign w:val="subscript"/>
        </w:rPr>
        <w:t>Proiz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на машины и оборудование вида экономической деятельности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оборудования вида экономической деятельности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видов экономической деятельности.</w:t>
      </w:r>
    </w:p>
    <w:bookmarkEnd w:id="231"/>
    <w:bookmarkStart w:name="z24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Индекс цен на прочие работы и затраты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Построение индекса цен на прочие работы и затраты (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PRZ</w:t>
      </w:r>
      <w:r>
        <w:rPr>
          <w:rFonts w:ascii="Times New Roman"/>
          <w:b w:val="false"/>
          <w:i w:val="false"/>
          <w:color w:val="000000"/>
          <w:sz w:val="28"/>
        </w:rPr>
        <w:t>) в составе индекса цен в строительстве (price index) осуществляется путем учета изменения цен по следующим основным видам затрат: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проектно-изыскательские работы для строительства;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подготовку (освоение) территории строительства.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геодезических работ;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затраты, связанные с командированием рабочих для выполнения строительных, монтажных и специальных строительных работ и другие дополнительные затраты. 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Структура расходов по затратам на проектно-изыскательские работы для строительства и проведение геодезических работ определяется по данным общегосударственного статистического наблюдения о производственно-финансовой деятельности организаций в части расходов на осуществление основной деятельности. Для каждой группы затрат исчисляются доли статей, являющихся основными переменными: сырье и материалы, топливо и энергия, оплата труда, прочие затраты.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цен по группе затрат рассчитывается с учетом доли каждой статьи в общих расходах предприятий данного вида экономической деятельности по формуле: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2044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(22)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gPRZ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на прочие работы и затраты по группе;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элемента затрат группы;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по элементу затрат в группе.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Изменение цен на подготовку (освоение) территории строительства и затраты, связанные с командированием рабочих, оцениваются через индексы цен в отдельных отраслях реального и потребительского секторов.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агрегирования индекса цен на прочие работы и затраты используется формула среднего геометрического: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19050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(23)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PRZ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на прочие работы и затраты;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индексы цен на составляющие прочих работ и затрат;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составляющих, входящих в прочие работы и затраты.</w:t>
      </w:r>
    </w:p>
    <w:bookmarkEnd w:id="251"/>
    <w:bookmarkStart w:name="z26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Построение индексов цен по периодам сравнения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Цепным индексом, отражающим последовательность изменения цен из периода в период, являются индексы цен отчетного месяца по сравнению с предыдущим месяцем. Базисным индексом, дающим характеристику тенденции изменения цен во времени, являются индексы цен отчетного месяца к определенному базовому периоду.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индексов цен к различным периодам сравнения (декабрю предыдущего года, соответствующему месяцу прошлого года, соответствующему периоду прошлого года, квартальных) осуществляется увязка цепных индексов цен между собой за два последовательных года. В результате образуется индексный динамический ряд, имеющий постоянную точку отсчета, или динамический ряд базисных индексов цен.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Индекс цен к декабрю предыдущего года находится по формуле: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Id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Id</w:t>
      </w:r>
      <w:r>
        <w:rPr>
          <w:rFonts w:ascii="Times New Roman"/>
          <w:b w:val="false"/>
          <w:i w:val="false"/>
          <w:color w:val="000000"/>
          <w:vertAlign w:val="subscript"/>
        </w:rPr>
        <w:t>(t-1)</w:t>
      </w: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      (24)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Id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отчетного месяца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декабрю предыдущего года;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отчетного месяца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предыдущему месяцу </w:t>
      </w:r>
      <w:r>
        <w:rPr>
          <w:rFonts w:ascii="Times New Roman"/>
          <w:b w:val="false"/>
          <w:i/>
          <w:color w:val="000000"/>
          <w:sz w:val="28"/>
        </w:rPr>
        <w:t>t-1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Id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-1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предыдущего месяца </w:t>
      </w:r>
      <w:r>
        <w:rPr>
          <w:rFonts w:ascii="Times New Roman"/>
          <w:b w:val="false"/>
          <w:i/>
          <w:color w:val="000000"/>
          <w:sz w:val="28"/>
        </w:rPr>
        <w:t>t-1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декабрю предыдущего года.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Индекс цен за месяц отчетного года к определенному базовому периоду рассчитывается по формуле: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Ig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Id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/>
          <w:color w:val="000000"/>
          <w:sz w:val="28"/>
        </w:rPr>
        <w:t>Igd</w:t>
      </w:r>
      <w:r>
        <w:rPr>
          <w:rFonts w:ascii="Times New Roman"/>
          <w:b w:val="false"/>
          <w:i w:val="false"/>
          <w:color w:val="000000"/>
          <w:vertAlign w:val="subscript"/>
        </w:rPr>
        <w:t>(g12)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(25)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Ig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отчетного месяца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установленному базовому периоду года </w:t>
      </w:r>
      <w:r>
        <w:rPr>
          <w:rFonts w:ascii="Times New Roman"/>
          <w:b w:val="false"/>
          <w:i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Id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отчетного месяца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декабрю предыдущего года;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Igd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vertAlign w:val="subscript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декабря предыдущего года </w:t>
      </w:r>
      <w:r>
        <w:rPr>
          <w:rFonts w:ascii="Times New Roman"/>
          <w:b w:val="false"/>
          <w:i/>
          <w:color w:val="000000"/>
          <w:sz w:val="28"/>
        </w:rPr>
        <w:t>g12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установленному базовому периоду года </w:t>
      </w:r>
      <w:r>
        <w:rPr>
          <w:rFonts w:ascii="Times New Roman"/>
          <w:b w:val="false"/>
          <w:i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составляющая является постоянной величиной при расчетах для всех месяцев отчетного года.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Расчет месячных индексов цен отчетного года к соответствующему месяцу прошлого года осуществляется делением месячного индекса цен отчетного года на месячный индекс цен предыдущего года, в одном двухгодичном динамическом ряду по формуле: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18923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(26)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за месяц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отчетного года </w:t>
      </w:r>
      <w:r>
        <w:rPr>
          <w:rFonts w:ascii="Times New Roman"/>
          <w:b w:val="false"/>
          <w:i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соответствующему месяцу предыдущего года </w:t>
      </w:r>
      <w:r>
        <w:rPr>
          <w:rFonts w:ascii="Times New Roman"/>
          <w:b w:val="false"/>
          <w:i/>
          <w:color w:val="000000"/>
          <w:sz w:val="28"/>
        </w:rPr>
        <w:t>g-1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It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месяца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отчетного года </w:t>
      </w:r>
      <w:r>
        <w:rPr>
          <w:rFonts w:ascii="Times New Roman"/>
          <w:b w:val="false"/>
          <w:i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индексном ряду;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It</w:t>
      </w:r>
      <w:r>
        <w:rPr>
          <w:rFonts w:ascii="Times New Roman"/>
          <w:b w:val="false"/>
          <w:i w:val="false"/>
          <w:color w:val="000000"/>
          <w:vertAlign w:val="subscript"/>
        </w:rPr>
        <w:t>(g-1)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месяца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предыдущего года </w:t>
      </w:r>
      <w:r>
        <w:rPr>
          <w:rFonts w:ascii="Times New Roman"/>
          <w:b w:val="false"/>
          <w:i/>
          <w:color w:val="000000"/>
          <w:sz w:val="28"/>
        </w:rPr>
        <w:t>g-1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индексном ряду.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Индексы цен нарастающим итогом отчетного периода к соответствующему периоду прошлого года определяются как частное от деления суммы месячных индексов цен отчетного периода на сумму месячных индексов цен предыдущего года, одного двухгодичного динамического ряда по формуле: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41783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(27)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393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за январь-декабрь отчетного года к январю-декабрю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1g</w:t>
      </w:r>
      <w:r>
        <w:rPr>
          <w:rFonts w:ascii="Times New Roman"/>
          <w:b w:val="false"/>
          <w:i/>
          <w:color w:val="000000"/>
          <w:sz w:val="28"/>
        </w:rPr>
        <w:t>, I</w:t>
      </w:r>
      <w:r>
        <w:rPr>
          <w:rFonts w:ascii="Times New Roman"/>
          <w:b w:val="false"/>
          <w:i w:val="false"/>
          <w:color w:val="000000"/>
          <w:vertAlign w:val="subscript"/>
        </w:rPr>
        <w:t>2g</w:t>
      </w:r>
      <w:r>
        <w:rPr>
          <w:rFonts w:ascii="Times New Roman"/>
          <w:b w:val="false"/>
          <w:i/>
          <w:color w:val="000000"/>
          <w:sz w:val="28"/>
        </w:rPr>
        <w:t>, ..., I</w:t>
      </w:r>
      <w:r>
        <w:rPr>
          <w:rFonts w:ascii="Times New Roman"/>
          <w:b w:val="false"/>
          <w:i w:val="false"/>
          <w:color w:val="000000"/>
          <w:vertAlign w:val="subscript"/>
        </w:rPr>
        <w:t>12g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индексы цен за январь, февраль, ..., декабрь отчетного года в индексном ряду;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1(g-1)</w:t>
      </w:r>
      <w:r>
        <w:rPr>
          <w:rFonts w:ascii="Times New Roman"/>
          <w:b w:val="false"/>
          <w:i/>
          <w:color w:val="000000"/>
          <w:sz w:val="28"/>
        </w:rPr>
        <w:t>, I</w:t>
      </w:r>
      <w:r>
        <w:rPr>
          <w:rFonts w:ascii="Times New Roman"/>
          <w:b w:val="false"/>
          <w:i w:val="false"/>
          <w:color w:val="000000"/>
          <w:vertAlign w:val="subscript"/>
        </w:rPr>
        <w:t>2(g-1)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…</w:t>
      </w:r>
      <w:r>
        <w:rPr>
          <w:rFonts w:ascii="Times New Roman"/>
          <w:b w:val="false"/>
          <w:i/>
          <w:color w:val="000000"/>
          <w:sz w:val="28"/>
        </w:rPr>
        <w:t xml:space="preserve"> I</w:t>
      </w:r>
      <w:r>
        <w:rPr>
          <w:rFonts w:ascii="Times New Roman"/>
          <w:b w:val="false"/>
          <w:i w:val="false"/>
          <w:color w:val="000000"/>
          <w:vertAlign w:val="subscript"/>
        </w:rPr>
        <w:t>12(g-1)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индексы цен за январь, февраль, ..., декабрь предыдущего года в индексном ряду.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рассчитываются индексы цен за квартал, полугодие и девять месяцев отчетного года к соответствующему периоду прошлого года.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Индексы цен за отчетный квартал к предыдущему кварталу рассчитываются отношением суммы месячных индексов цен, входящих в квартал, в двухгодичном динамическом ряду к сумме месячных индексов цен предыдущего периода, по формуле: 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32766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                       (28)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444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второго квартала отчетного года к первому кварталу;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4g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5g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6g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индексы цен за апрель, май, июнь отчетного года в индексном ряду;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1g</w:t>
      </w:r>
      <w:r>
        <w:rPr>
          <w:rFonts w:ascii="Times New Roman"/>
          <w:b w:val="false"/>
          <w:i/>
          <w:color w:val="000000"/>
          <w:sz w:val="28"/>
        </w:rPr>
        <w:t>, I</w:t>
      </w:r>
      <w:r>
        <w:rPr>
          <w:rFonts w:ascii="Times New Roman"/>
          <w:b w:val="false"/>
          <w:i w:val="false"/>
          <w:color w:val="000000"/>
          <w:vertAlign w:val="subscript"/>
        </w:rPr>
        <w:t>2g</w:t>
      </w:r>
      <w:r>
        <w:rPr>
          <w:rFonts w:ascii="Times New Roman"/>
          <w:b w:val="false"/>
          <w:i/>
          <w:color w:val="000000"/>
          <w:sz w:val="28"/>
        </w:rPr>
        <w:t>, I</w:t>
      </w:r>
      <w:r>
        <w:rPr>
          <w:rFonts w:ascii="Times New Roman"/>
          <w:b w:val="false"/>
          <w:i w:val="false"/>
          <w:color w:val="000000"/>
          <w:vertAlign w:val="subscript"/>
        </w:rPr>
        <w:t>3g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индексы цен за январь, февраль, март отчетного года в индексном ряду.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Указанные формулы расчета индексов цен применяются для построения динамических рядов индексов на всех ступенях агрегации (индивидуальных, групповых, сводного) по каждой составляющей индекса цен в строительстве в отдельности.</w:t>
      </w:r>
    </w:p>
    <w:bookmarkEnd w:id="287"/>
    <w:bookmarkStart w:name="z29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Распространение официальной статистической информации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Индексы цен в строительстве публикуются ежемесячно согласно срокам Плана статистических работ. Информация об изменении цен распространяется одновременно для всех пользователей на интернет-ресурсе Бюро национальной статистики. Для пользователей публикация индексов цен сопровождается краткими методологическими пояснениями.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индексов цен в строительстве</w:t>
            </w:r>
          </w:p>
        </w:tc>
      </w:tr>
    </w:tbl>
    <w:bookmarkStart w:name="z30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элементов строительных индексов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Индекс стоимости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(cost index)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 цен в строительстве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(price index)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(включаются элементы, оплаченные подрядчиком)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(включаются элементы, оплаченные заказчиком)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 и другие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 и другие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подрядчика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индексов цен в строительстве</w:t>
            </w:r>
          </w:p>
        </w:tc>
      </w:tr>
    </w:tbl>
    <w:bookmarkStart w:name="z31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Формирование статей затрат ресурсного и стоимостного блоков РТМ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блоков РТМ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 на осуществление основной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Ресурсный блок
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строительные материалы, детали и конструкции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комплектующие изделия, полуфабрикаты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Стоимостной блок
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Затраты на эксплуатацию машин и механизмов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продукты переработки нефти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электроэнергию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 на оплату труда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Затраты на другие услуги производственного характера сторонних организаций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грузового транспорта по перевозке строительных грузов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по аренде строительной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Накладные расходы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возмещения затрат строительно-монтажных организаций, связанных с созданием общих условий производства, его обслуживанием, организацией и управлением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