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1097" w14:textId="66b1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2017 год</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13 декабря 2016 года № 311. Зарегистрирован в Министерстве юстиции Республики Казахстан 5 января 2017 года № 14647.</w:t>
      </w:r>
    </w:p>
    <w:p>
      <w:pPr>
        <w:spacing w:after="0"/>
        <w:ind w:left="0"/>
        <w:jc w:val="both"/>
      </w:pPr>
      <w:r>
        <w:rPr>
          <w:rFonts w:ascii="Times New Roman"/>
          <w:b w:val="false"/>
          <w:i w:val="false"/>
          <w:color w:val="000000"/>
          <w:sz w:val="28"/>
        </w:rPr>
        <w:t xml:space="preserve">
      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2017 год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r>
        <w:rPr>
          <w:rFonts w:ascii="Times New Roman"/>
          <w:b w:val="false"/>
          <w:i w:val="false"/>
          <w:color w:val="ff0000"/>
          <w:sz w:val="28"/>
        </w:rPr>
        <w:t xml:space="preserve"> </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 государственной статистике" от 19 марта 2010 года, а также </w:t>
      </w:r>
      <w:r>
        <w:rPr>
          <w:rFonts w:ascii="Times New Roman"/>
          <w:b w:val="false"/>
          <w:i w:val="false"/>
          <w:color w:val="000000"/>
          <w:sz w:val="28"/>
        </w:rPr>
        <w:t>подпунктом 9)</w:t>
      </w:r>
      <w:r>
        <w:rPr>
          <w:rFonts w:ascii="Times New Roman"/>
          <w:b w:val="false"/>
          <w:i w:val="false"/>
          <w:color w:val="000000"/>
          <w:sz w:val="28"/>
        </w:rPr>
        <w:t xml:space="preserve"> пункта 16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График</w:t>
      </w:r>
      <w:r>
        <w:rPr>
          <w:rFonts w:ascii="Times New Roman"/>
          <w:b w:val="false"/>
          <w:i w:val="false"/>
          <w:color w:val="000000"/>
          <w:sz w:val="28"/>
        </w:rPr>
        <w:t xml:space="preserve"> представления респондентами первичных статистических данных по общегосударственным и ведомственным статистическим наблюдениям на 2017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End w:id="1"/>
    <w:bookmarkStart w:name="z5" w:id="2"/>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11" w:id="8"/>
    <w:p>
      <w:pPr>
        <w:spacing w:after="0"/>
        <w:ind w:left="0"/>
        <w:jc w:val="both"/>
      </w:pPr>
      <w:r>
        <w:rPr>
          <w:rFonts w:ascii="Times New Roman"/>
          <w:b w:val="false"/>
          <w:i w:val="false"/>
          <w:color w:val="000000"/>
          <w:sz w:val="28"/>
        </w:rPr>
        <w:t xml:space="preserve">
      5. Настоящий приказ вводится в действие с 1 января 2017 года.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 xml:space="preserve">Комитета по статистике </w:t>
            </w:r>
            <w:r>
              <w:br/>
            </w:r>
            <w:r>
              <w:rPr>
                <w:rFonts w:ascii="Times New Roman"/>
                <w:b w:val="false"/>
                <w:i/>
                <w:color w:val="000000"/>
                <w:sz w:val="20"/>
              </w:rPr>
              <w:t xml:space="preserve">Министерства национальной </w:t>
            </w:r>
            <w:r>
              <w:br/>
            </w:r>
            <w:r>
              <w:rPr>
                <w:rFonts w:ascii="Times New Roman"/>
                <w:b w:val="false"/>
                <w:i/>
                <w:color w:val="000000"/>
                <w:sz w:val="20"/>
              </w:rPr>
              <w:t>экономики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2016 года № 311</w:t>
            </w:r>
          </w:p>
        </w:tc>
      </w:tr>
    </w:tbl>
    <w:bookmarkStart w:name="z14" w:id="9"/>
    <w:p>
      <w:pPr>
        <w:spacing w:after="0"/>
        <w:ind w:left="0"/>
        <w:jc w:val="left"/>
      </w:pPr>
      <w:r>
        <w:rPr>
          <w:rFonts w:ascii="Times New Roman"/>
          <w:b/>
          <w:i w:val="false"/>
          <w:color w:val="000000"/>
        </w:rPr>
        <w:t xml:space="preserve"> График представления респондентами первичных статистических данных по общегосударственным и ведомственным статистическим наблюдениям на 2017 год</w:t>
      </w:r>
    </w:p>
    <w:bookmarkEnd w:id="9"/>
    <w:bookmarkStart w:name="z15" w:id="10"/>
    <w:p>
      <w:pPr>
        <w:spacing w:after="0"/>
        <w:ind w:left="0"/>
        <w:jc w:val="left"/>
      </w:pPr>
      <w:r>
        <w:rPr>
          <w:rFonts w:ascii="Times New Roman"/>
          <w:b/>
          <w:i w:val="false"/>
          <w:color w:val="000000"/>
        </w:rPr>
        <w:t xml:space="preserve"> 1. Общегосударственные статистические наблюдения, проводимые Комитетом по статистике Министерства национальной экономики Республики Казахстан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543"/>
        <w:gridCol w:w="7864"/>
        <w:gridCol w:w="330"/>
        <w:gridCol w:w="790"/>
        <w:gridCol w:w="241"/>
        <w:gridCol w:w="187"/>
        <w:gridCol w:w="187"/>
        <w:gridCol w:w="37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Круг респондентов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статистической формы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 статистической формы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Периодичность представления респондентами первичных статистических данных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представления респондентами первичных статистических данных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Статистика предприятий</w:t>
            </w:r>
          </w:p>
          <w:bookmarkEnd w:id="1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1</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Информацию представляют вновь созданные юридические лица и (или) их филиалы и представительства в областной, городской, районный органы статистики, по месту нахождения в течение 30 календарных дней со дня государственной регистрации в органах юстиции</w:t>
                  </w:r>
                </w:p>
              </w:tc>
            </w:tr>
          </w:tbl>
          <w:p/>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новых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государственной регистрации предприятия в течение 30 календарных дней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2</w:t>
            </w:r>
          </w:p>
          <w:bookmarkEnd w:id="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2-МП в 1-3 квартале текущего года, а также зарегистрированных в отчетном периоде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видах экономической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октября (включительно)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3</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акимы поселков, сел, сельских округов по состоянию на 1 января и на 1 июля отчетного года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скота и птицы, сельскохозяйственной техники и построек в крестьянских или фермерских хозяйствах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 (фермер)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4</w:t>
            </w:r>
          </w:p>
          <w:bookmarkEnd w:id="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акимы поселков, сел, сельских округов по состоянию на 1 января и на 1 июля отчетного года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скота и птицы, сельскохозяйственной техники и построек в домашних хозяйствах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 (население)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5</w:t>
            </w:r>
          </w:p>
          <w:bookmarkEnd w:id="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акимы поселков, сел, сельских округов по состоянию на 1 июля отчетного года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земельных угодий и посевных площадях в крестьянских или фермерских хозяйствах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 (фермер)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июля (включительно) отчетного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6</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акимы поселков, сел, сельских округов по состоянию на 1 июля отчетного года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земельных угодий в домашних хозяйствах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 (население)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июля (включительно) отчетного года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Статистика сельского, лесного, охотничьего и рыбного хозяйства</w:t>
            </w:r>
          </w:p>
          <w:bookmarkEnd w:id="1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7</w:t>
            </w:r>
          </w:p>
          <w:bookmarkEnd w:id="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8</w:t>
            </w:r>
          </w:p>
          <w:bookmarkEnd w:id="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9</w:t>
            </w:r>
          </w:p>
          <w:bookmarkEnd w:id="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являющиеся участниками зернового рынка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зерна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10</w:t>
            </w:r>
          </w:p>
          <w:bookmarkEnd w:id="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коду Общего классификатора видов экономической деятельности 01.7 "Охота и отлов, включая предоставление услуг в этих областях" и граждане, арегистрированные в установленном порядке и получившие разрешение на пользование животным миром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охоте и отлове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2-охота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января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11</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попавшие в выборку мелкие крестьянские или фермерские хозяйства и хозяйства населения, имеющие скот и птицу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продукции животноводства в мелких крестьянских или фермерских хозяйствах и хозяйствах населения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по 25 марта, с 11 по 25 июня, с 11 по 25 сентября и с 11 по 25 декабря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12</w:t>
            </w:r>
          </w:p>
          <w:bookmarkEnd w:id="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по коду Общего классификатора видов экономической деятельности 03 "Рыболовство и аквакультура" и физические лица, имеющие разрешение на пользование животным миром и (или) договор на ведение рыбного хозяйства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рыболовстве и аквакультуре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1-рыба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13</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02 - "Лесоводство и лесозаготовки", 01.3 - "Производство продукции питомников" и индивидуальные предприниматели при наличии лесорубочного билета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древесины и проведении лесокультурных и лесохозяйственных работ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февраля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14</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 вторичным видами экономической деятельности по кодам Общего классификатора видов экономической деятельности 01.1, 01.2, 01.3, 01.4, 01.5; все крестьянские или фермерские хозяйства с основным и вторичным видами экономической деятельности 01.1, 01.2, 01.3, 01.5 с численностью работников свыше 100 человек; все крестьянские или фермерские хозяйства, относящиеся к средне- и крупнотоварному производству продукции животноводства (по списку); попавшие в выборку крестьянские или фермерские хозяйства с основным и вторичным видами экономической деятельности 01.1, 01.2, 01.3, 01.5 с численностью работников до 100 человек, а также не относящиеся к средне- и крупнотоварному производству продукции животноводства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сельхозформирования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марта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15</w:t>
            </w:r>
          </w:p>
          <w:bookmarkEnd w:id="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итогах сева под урожай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дней после окончания сева яровых культур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16</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все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 крестьянские или фермерские хозяйства с численностью работников свыше 100 человек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17</w:t>
            </w:r>
          </w:p>
          <w:bookmarkEnd w:id="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крестьянские или фермерские хозяйства с основным и вторичным видами экономической деятельности по кодам Общего классификатора видов экономической деятельности 01.1, 01.2, 01.3, 01.5 с численностью работников до 100 человек; хозяйства населения, имеющие посевные площади, сенокосы и пастбища, многолетние насаждения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мелких крестьянских или фермерских хозяйствах и хозяйствах населения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 недель после завершения уборки урожая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18</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01.2, 01.3, 01.4, 01.5, 01.6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построек и сооружений в сельскохозяйственных предприятиях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марта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19</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(масличные)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20</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сервисно - заготовительные центры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деятельности сервисно-заготовительных центров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21</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сельскохозяйственные кооперативы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деятельности сельскохозяйственного кооператива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22</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Попавшие в выборку юридические лица и (или) их структурные и обособленные подразделения, крестьянские или фермерские хозяйства, имеющие посевную площадь зерновых культур (пшеница, рис)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урожайности зерновой культуры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(урожайность)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июля по 1 ноября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23</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победившие в тендере на оказание услуг по проведению лабораторных обследований зерновых культур для органов статистики в отчетном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 лабораторного определения влажности сельскохозяйственной культуры перед уборкой урожая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июля по 1 ноября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24</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победившие в тендере на оказание услуг по проведению лабораторных обследований зерновых культур для органов статистики в отчетном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 лабораторного определения влажности сельскохозяйственной культуры после уборки урожая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июля по 1 ноября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Статистика промышленного производства и окружающей среды</w:t>
            </w:r>
          </w:p>
          <w:bookmarkEnd w:id="3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25</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- 05-33, 35-39) со списочной численностью работающих свыше 50 человек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26</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 списочной численностью работающих до 50 человек и вторичным видом деятельности "Промышленность" (согласно кодам Общего классификатора видов экономической деятельности - 05-33, 35-39) независимо от численности работающих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27</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- 05-33, 35-39) независимо от численности работающих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марта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28</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- 05-33, 35-39), независимо от численности работающих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29</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-38 (кроме 38.12 "Сбор опасных отходов" и 38.22 "Обработка и удаление опасных отходов")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сборе и вывозе коммунальных отходов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1-отходы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30</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 38 (кроме 38.12 "Сбор опасных отходов" и 38.22 "Обработка и удаление опасных отходов")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сортировке, утилизации и депонировании отходов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2-отходы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31</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имеющие стационарные источники загрязнения воздуха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об охране атмосферного воздуха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32</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33</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все юридические лица и (или) их структурные и обособленные подразделения, с основным или вторичным видами деятельности "Сбор, обработка и распределение воды", "Канализационная система" согласно кодам Общего классификатора видов экономической деятельности - 36, 37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водопровода, канализации и их отдельных сетей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февраля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Статистика энергетики и товарных рынков</w:t>
            </w:r>
          </w:p>
          <w:bookmarkEnd w:id="4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34</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филиалы и представительства, осуществляющие производство, распределение и (или) продажу газообразного топлива по трубопроводам с основным или вторичными видами деятельности согласно коду Общего классификатора видов экономической деятельности - 35.2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газовой сети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35</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"Системы подачи пара и кондиционирования воздуха" согласно коду Общего классификатора видов экономической деятельности - 35.3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марта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36</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баланс</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1-ТЭБ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Статистика инвестиций и строительства</w:t>
            </w:r>
          </w:p>
          <w:bookmarkEnd w:id="5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37</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38</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инвестиционной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39</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крестьянские или фермерские хозяйства по вводимым в эксплуатацию объектам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40</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крестьянские или фермерские хозяйства по вводимым в эксплуатацию объектам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41</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42</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их (или) структурные и обособленные подразделения, осуществляющие в отчетном периоде ввод объектов в эксплуатацию независимо от численности работающих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вводе в эксплуатацию объектов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43</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(ОКЭД) 41-43 с численностью работающих более 100 человек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44</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до 100 человек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(малые)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45</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независимо от численности работающих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46</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местные исполнительные органы государственного архитектурно-строительного контроля и органы архитектуры и градостроительства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 начале производства строительно-монтажных работ по разрешительным документам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47</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представившие в местные исполнительные органы государственного архитектурно-строительного контроля и органы архитектуры и градостроительства уведомление о начале производства строительно-монтажных работ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Анкета о ходе строительства и вводе в эксплуатацию объекта по уведомлению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марта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xml:space="preserve">
Статистика внутренней торговли </w:t>
            </w:r>
          </w:p>
          <w:bookmarkEnd w:id="6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48</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индивидуальные предприниматели, являющиеся собственниками (владельцами) торговых рынков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торговых рынках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12-торговля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49</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товарной биржи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50</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50 человек, а также попавшие в выборку юридические лица с численностью работников до 50 человек, основной вид экономической деятельности которых относится к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2-торговля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числа </w:t>
            </w:r>
            <w:r>
              <w:br/>
            </w:r>
            <w:r>
              <w:rPr>
                <w:rFonts w:ascii="Times New Roman"/>
                <w:b w:val="false"/>
                <w:i w:val="false"/>
                <w:color w:val="000000"/>
                <w:sz w:val="20"/>
              </w:rPr>
              <w:t>(включительно)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51</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(собственники, арендаторы), осуществляющие эксплуатацию автозаправочных, автогазозаправочных, автогазонаполнительных компрессорных станций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автозаправочных, газозаправочных и газонаполнительных станций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52</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(попавшие в выборку), с основным видом экономической деятельности согласно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марта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53</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независимо от вида деятельности, с численностью работающих свыше 50 человек, а также попавшие в выборку юридические лица, независимо от вида деятельности, с численностью работающих до 50 человек и индивидуальные предприниматели с основным видом деятельности согласно кодам Общего классификатора видов экономической деятельности: 47 – "Розничная торговля, кроме торговли автомобилями и мотоциклами"; 56 – "Услуги по предоставлению продуктов питания и напитков", осуществляющие реализацию товаров и услуг через сеть Интернет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электронной коммерции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Статистика внешней и взаимной торговли</w:t>
            </w:r>
          </w:p>
          <w:bookmarkEnd w:id="7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54</w:t>
            </w:r>
          </w:p>
          <w:bookmarkEnd w:id="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взаимной торговле товарами с государствами-членами Евразийского экономического союза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Статистика транспорта</w:t>
            </w:r>
          </w:p>
          <w:bookmarkEnd w:id="7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55</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подразделения, независимо от численности работников, с основным видом деятельности - "Грузовые перевозки автомобильным транспортом и услуги по перевозкам" (согласно коду Номенклатуре видов экономической деятельности 49.4), с основным и вторичным видом деятельности "Прочий пассажирский сухопутный транспорт" 49.3, а также индивидуальные предприниматели, осуществляющие деятельность на городском электрическом транспорте 49.31.2 и 49.31.3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автомобильного и городского электрического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(авто, электро)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56</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49-51),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перевозку пассажиров на речном и городском электрическом транспорте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1-транспорт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57</w:t>
            </w:r>
          </w:p>
          <w:bookmarkEnd w:id="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независимо от численности,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и грузовой железнодорожный транспорт 49.2, а также оказывающие услуги по предоставлению эксплуатационной длины железнодорожных линий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протяженности эксплуатационной длины железнодорожных линий и работе железнодорожного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58</w:t>
            </w:r>
          </w:p>
          <w:bookmarkEnd w:id="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49.1, грузовой железнодорожный транспорт 49.2, а также предприятия других видов деятельности, имеющие на балансе подвижной состав железнодорожного транспорта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подвижном составе железнодорожного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59</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подразделения, независимо от численности,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49.1 и грузовой железнодорожный транспорт 49.2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 видам сообщений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(жд)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60</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подразделения, независимо от численности, с основным видом деятельности – транспортирование по трубопроводу (согласно коду Общего классификатора видов экономической деятельности 49.5)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трубопроводного транспорта по видам сообщений и протяженности трубопроводов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(трубопровод)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61</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речной пассажирский транспорт (согласно коду Общего классификатора видов экономической деятельности 50.3, речной грузовой транспорт, а также индивидуальные предприниматели, осуществляющие перевозки на речном транспорте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внутреннего водного транспорта по видам сообщений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(внутренние воды)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62</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подразделения, независимо от численности, с основным видом деятельности – морской и прибрежный пассажирский транспорт (согласно коду Общего классификатора видов экономической деятельности 50.1 и морской и прибрежный грузовой транспорт 50.2)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морских судов и услугах морского транспорта по видам сообщений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(море)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63</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подразделения, независимо от численности работников, с основным видом деятельности – воздушный пассажирский транспорт (согласно коду Общего классификатора видов экономической деятельности 51.1, воздушный грузовой транспорт и транспортная космическая система 51.2 и аэропорты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и услугах воздушного транспорта по видам сообщений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(авиа)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64</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вторичным видом деятельности – прочий пассажирский сухопутный транспорт (согласно коду Номенклатуре видов экономической деятельности 49.3, грузовые перевозки автомобильным транспортом и услуги по перевозкам 49.4, а также индивидуальные предприниматели, осуществляющие перевозки пассажиров на городском электрическом транспорте 49.31.2 и 49.31.3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автомобильного и городского электрического транспорта по видам сообщений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(авто, электро)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65</w:t>
            </w:r>
          </w:p>
          <w:bookmarkEnd w:id="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складирование и хранение груза (согласно коду Общего классификатора видов экономической деятельности 52.1 и вспомогательные виды деятельности при транспортировке 52.2)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(вспомогательная деятельность)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66</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подразделения, независимо от численности, с основным и (или) вторичным видом деятельности – речной пассажирский транспорт (согласно коду Общего классификатора видов экономической деятельности 50.3 и речной грузовой транспорт 50.4, а также юридические лица, осуществляющие вспомогательные услуги в области водного транспорта 52.22 и индивидуальные предприниматели, осуществляющие перевозки пассажиров на речном транспорте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протяженности судоходных внутренних путей и подвижном составе внутреннего водного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1-ТР (внутренние воды)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67</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физические лица, имеющие в личной собственности грузовые автомобили, автобусы, легковые автомобили, осуществляющие перевозку грузов и (или) пассажиров на коммерческой основе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Анкета выборочного обследования автомобильных перевозок грузов и пассажиров физическими лицами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9-ти дней после отчетной недели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Статистика связи</w:t>
            </w:r>
          </w:p>
          <w:bookmarkEnd w:id="8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68</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независимо от численности, индивидуальными предпринимателями, имеющими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связь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почтовой и курьерской деятельности и услугах связи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3-связь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69</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Общего классификатора видов экономической деятельности 53 - почтовая и курьерская деятельность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1-связь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70</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Представляется юридическими лицами и (или) их структурными и обособленными подразделениями и индивидуальными предпринимателями, имеющими основной или вторичный виды экономической деятельности согласно коду Общего классификатора видов экономической деятельности 61 – связь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2-связь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Статистика услуг</w:t>
            </w:r>
          </w:p>
          <w:bookmarkEnd w:id="9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71</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видом деятельности согласно коду Номенклатуры видов экономической деятельности: 58-60, 62, 63, 64.20.0, 68-75, 77, 78, 80-82, 90-93, 95, 96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72</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и индивидуальные предприниматели с основным видом деятельности в сфере услуг, согласно кодам Общего классификатора видов экономической деятельности 58-60, 62, 63, 64.20.0, 68-75, 77, 78, 80-82, 90-93, 95, 96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73</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по Номенклатуре видов экономической деятельности 64.91.0, 77.11.2, 77.12.2, 77.31.2, 77.32.2, 77.33.2, 77.34.2, 77.35.2, 77.39.2, 77.40.0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лизинговой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Статистика культуры</w:t>
            </w:r>
          </w:p>
          <w:bookmarkEnd w:id="9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74</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осуществляющие деятельность зоопарков, океанариума, а также предприятия, имеющие на своем балансе зоопарки, согласно коду Номенклатуры видов экономической деятельности 91.04.1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зоопарка, океанариума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1-зоопарк, океанариум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 января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75</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90.01.1 - "Театральная деятельность", 90.01.3 "Деятельность цирков" и 93.29.3 "Деятельность кукольных театров"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театра (цирка)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 (цирк)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января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76</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93.21.0 - "Деятельность парков культуры и отдыха и тематических парков", а также юридические лица и (или) их структурные и обособленные подразделения и индивидуальные предприниматели, имеющие на своем балансе парки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парка развлечений и отдыха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января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77</w:t>
            </w:r>
          </w:p>
          <w:bookmarkEnd w:id="98"/>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91.02.0 - "Деятельность музеев"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музея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78</w:t>
            </w:r>
          </w:p>
          <w:bookmarkEnd w:id="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и индивидуальные предприниматели осуществляющие деятельность культурно-досуговых организации, с основным или вторичным видом деятельности согласно коду Номенклатуры видов экономической деятельности: 93.29.9 – "Прочие виды деятельности по организации отдыха и развлечений"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культурно-досуговой организации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досуг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79</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91.01.2 - "Библиотечная деятельность, включая деятельность читальных залов, лекториев, демонстрационных залов".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библиотеки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1-библиотека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27 января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80</w:t>
            </w:r>
          </w:p>
          <w:bookmarkEnd w:id="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90.01.2 - "Концертная деятельность"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концертной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81</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59.11.0 - "Деятельность по производству кино-, видеофильмов и телевизионных программ", 59.13.0 - "Деятельность по распространению кинофильмов, видео и телевизионных программ" и 59.14.0 – "Деятельность по показу кинофильмов"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организаций, осуществляющих кинопоказ и производство кинофильмов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Статистика туризма</w:t>
            </w:r>
          </w:p>
          <w:bookmarkEnd w:id="10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82</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имеющими основной и вторичный виды экономической деятельности согласно коду Общего классификатора видов экономической деятельности 55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мест размещения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83</w:t>
            </w:r>
          </w:p>
          <w:bookmarkEnd w:id="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наблюдении принимают участие домашние хозяйства, попавшие в выборку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Анкета обследования домашних хозяйств о расходах на поездки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января (включительно)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84</w:t>
            </w:r>
          </w:p>
          <w:bookmarkEnd w:id="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посетителей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и 5 июля (включительно)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Статистика инноваций</w:t>
            </w:r>
          </w:p>
          <w:bookmarkEnd w:id="10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85</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видом экономической деятельности согласно кодам Общего классификатора видов экономической деятельности 01-03, 05-09, 10-33, 35, 36-39, 41-43, 45-47, 49-53, 58-63, 64-66, 71, 72, 73, 85.4, 86.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инновационной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Статистика науки</w:t>
            </w:r>
          </w:p>
          <w:bookmarkEnd w:id="10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86</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подразделения с основным и вторичным видами экономической деятельности согласно кодам Общего классификатора видов экономической деятельности 72, 85.4 и организации, независимо от вида экономической деятельности, осуществлявшие научно-исследовательские и опытно-конструкторские работы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1-наука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Статистика информационно-коммуникационных технологий</w:t>
            </w:r>
          </w:p>
          <w:bookmarkEnd w:id="11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87</w:t>
            </w:r>
          </w:p>
          <w:bookmarkEnd w:id="1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01-03, 05-09, 10-33, 35, 36-39, 41-43, 45-47, 49-53, 55, 58-63, 64.19, 64.92, 65, 68, 69-74, 77-82, 84.11, 84.12, 84.13, 84.21, 84.30, 86, 93.1, 93.2, 95.1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3-информ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 января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88</w:t>
            </w:r>
          </w:p>
          <w:bookmarkEnd w:id="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наблюдении принимают участие домашние хозяйства, попавшие в выборку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Анкета обследования домашнего хозяйства об использовании информационно-коммуникационных технологий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годовая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января (включительно)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Статистика труда и занятости</w:t>
            </w:r>
          </w:p>
          <w:bookmarkEnd w:id="11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89</w:t>
            </w:r>
          </w:p>
          <w:bookmarkEnd w:id="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2-МП</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90</w:t>
            </w:r>
          </w:p>
          <w:bookmarkEnd w:id="1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индекс 2-МП</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февраля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91</w:t>
            </w:r>
          </w:p>
          <w:bookmarkEnd w:id="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2-МП</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размерах заработной платы работников по отдельным должностям и профессиям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(ПРОФ)</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октября (включительно)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92</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2-МП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численности работников, занятых во вредных и других неблагоприятных условиях труда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(Условия труда)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января (включительно)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93</w:t>
            </w:r>
          </w:p>
          <w:bookmarkEnd w:id="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со списочной численностью работников свыше 100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и потребности в кадрах крупных и средних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(вакансия)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94</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2-МП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распределении численности работников по размерам начисленной заработной платы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(ЗП)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два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июля (включительно)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95</w:t>
            </w:r>
          </w:p>
          <w:bookmarkEnd w:id="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Опрашиваются члены домашних хозяйств в возрасте 15 лет и старше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выборочного обследования занятости населения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w:t>
            </w:r>
            <w:r>
              <w:br/>
            </w:r>
            <w:r>
              <w:rPr>
                <w:rFonts w:ascii="Times New Roman"/>
                <w:b w:val="false"/>
                <w:i w:val="false"/>
                <w:color w:val="000000"/>
                <w:sz w:val="20"/>
              </w:rPr>
              <w:t>20 февраля,</w:t>
            </w:r>
            <w:r>
              <w:br/>
            </w:r>
            <w:r>
              <w:rPr>
                <w:rFonts w:ascii="Times New Roman"/>
                <w:b w:val="false"/>
                <w:i w:val="false"/>
                <w:color w:val="000000"/>
                <w:sz w:val="20"/>
              </w:rPr>
              <w:t>20 марта,</w:t>
            </w:r>
            <w:r>
              <w:br/>
            </w:r>
            <w:r>
              <w:rPr>
                <w:rFonts w:ascii="Times New Roman"/>
                <w:b w:val="false"/>
                <w:i w:val="false"/>
                <w:color w:val="000000"/>
                <w:sz w:val="20"/>
              </w:rPr>
              <w:t>17 апреля,</w:t>
            </w:r>
            <w:r>
              <w:br/>
            </w:r>
            <w:r>
              <w:rPr>
                <w:rFonts w:ascii="Times New Roman"/>
                <w:b w:val="false"/>
                <w:i w:val="false"/>
                <w:color w:val="000000"/>
                <w:sz w:val="20"/>
              </w:rPr>
              <w:t>22 мая,</w:t>
            </w:r>
            <w:r>
              <w:br/>
            </w:r>
            <w:r>
              <w:rPr>
                <w:rFonts w:ascii="Times New Roman"/>
                <w:b w:val="false"/>
                <w:i w:val="false"/>
                <w:color w:val="000000"/>
                <w:sz w:val="20"/>
              </w:rPr>
              <w:t>19 июня,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июля,</w:t>
            </w:r>
            <w:r>
              <w:br/>
            </w:r>
            <w:r>
              <w:rPr>
                <w:rFonts w:ascii="Times New Roman"/>
                <w:b w:val="false"/>
                <w:i w:val="false"/>
                <w:color w:val="000000"/>
                <w:sz w:val="20"/>
              </w:rPr>
              <w:t>21 августа,</w:t>
            </w:r>
            <w:r>
              <w:br/>
            </w:r>
            <w:r>
              <w:rPr>
                <w:rFonts w:ascii="Times New Roman"/>
                <w:b w:val="false"/>
                <w:i w:val="false"/>
                <w:color w:val="000000"/>
                <w:sz w:val="20"/>
              </w:rPr>
              <w:t>18 сентября,</w:t>
            </w:r>
            <w:r>
              <w:br/>
            </w:r>
            <w:r>
              <w:rPr>
                <w:rFonts w:ascii="Times New Roman"/>
                <w:b w:val="false"/>
                <w:i w:val="false"/>
                <w:color w:val="000000"/>
                <w:sz w:val="20"/>
              </w:rPr>
              <w:t>16 октября,</w:t>
            </w:r>
            <w:r>
              <w:br/>
            </w:r>
            <w:r>
              <w:rPr>
                <w:rFonts w:ascii="Times New Roman"/>
                <w:b w:val="false"/>
                <w:i w:val="false"/>
                <w:color w:val="000000"/>
                <w:sz w:val="20"/>
              </w:rPr>
              <w:t>20 ноября,</w:t>
            </w:r>
            <w:r>
              <w:br/>
            </w:r>
            <w:r>
              <w:rPr>
                <w:rFonts w:ascii="Times New Roman"/>
                <w:b w:val="false"/>
                <w:i w:val="false"/>
                <w:color w:val="000000"/>
                <w:sz w:val="20"/>
              </w:rPr>
              <w:t>18 декабря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96</w:t>
            </w:r>
          </w:p>
          <w:bookmarkEnd w:id="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Достойный труд</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октября (включительно)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Статистика цен</w:t>
            </w:r>
          </w:p>
          <w:bookmarkEnd w:id="12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97</w:t>
            </w:r>
          </w:p>
          <w:bookmarkEnd w:id="124"/>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05-39,46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98</w:t>
            </w:r>
          </w:p>
          <w:bookmarkEnd w:id="125"/>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филиалы и представительства с основным или вторичным видами деятельности согласно коду Общего классификатора видов экономической деятельности: 02–Лесоводство и лесозаготовки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(лес)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числа (включительно) последнего месяца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99</w:t>
            </w:r>
          </w:p>
          <w:bookmarkEnd w:id="126"/>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100</w:t>
            </w:r>
          </w:p>
          <w:bookmarkEnd w:id="127"/>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45–Оптовая и розничная торговля автомобилями и мотоциклами и их ремонт, 46-Оптовая торговля, за исключением автомобилей и мотоциклов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оптовых продаж (поставок) товаров, продукции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(опт)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числа (включительно)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101</w:t>
            </w:r>
          </w:p>
          <w:bookmarkEnd w:id="128"/>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Аренда и управление собственной или арендуемой недвижимостью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аренду коммерческой недвижимости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(аренда)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102</w:t>
            </w:r>
          </w:p>
          <w:bookmarkEnd w:id="129"/>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61 – Связь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тарифах на услуги связи для юридических лиц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(связь)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103</w:t>
            </w:r>
          </w:p>
          <w:bookmarkEnd w:id="130"/>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53.1 – Почтовые услуги в соответствии с обязательствами по предоставлению услуг в зоне всеобщего охвата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услуги для юридических лиц</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104</w:t>
            </w:r>
          </w:p>
          <w:bookmarkEnd w:id="131"/>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53.2 - Прочая почтовая и курьерская деятельность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курьерские услуги для юридических лиц</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105</w:t>
            </w:r>
          </w:p>
          <w:bookmarkEnd w:id="132"/>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51 - Воздушный транспорт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воздушного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 (воздушный)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106</w:t>
            </w:r>
          </w:p>
          <w:bookmarkEnd w:id="133"/>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49.20 - Грузовой железнодорожный транспорт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(железнодорожный)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107</w:t>
            </w:r>
          </w:p>
          <w:bookmarkEnd w:id="134"/>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49.41 - Грузовые перевозки автомобильным транспортом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(автомобильный)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108</w:t>
            </w:r>
          </w:p>
          <w:bookmarkEnd w:id="135"/>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49.50 - Транспортирование по трубопроводу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тарифах на транспортировку грузов предприятиями трубопроводного транспорта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(трубопроводный)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109</w:t>
            </w:r>
          </w:p>
          <w:bookmarkEnd w:id="136"/>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50.40 - Речной грузовой транспорт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(внутренний водный)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110</w:t>
            </w:r>
          </w:p>
          <w:bookmarkEnd w:id="137"/>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41-43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ценах на приобретенные строительные материалы, детали и конструкции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111</w:t>
            </w:r>
          </w:p>
          <w:bookmarkEnd w:id="138"/>
        </w:tc>
        <w:tc>
          <w:tcPr>
            <w:tcW w:w="7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последнего месяца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9"/>
          <w:p>
            <w:pPr>
              <w:spacing w:after="20"/>
              <w:ind w:left="20"/>
              <w:jc w:val="both"/>
            </w:pPr>
            <w:r>
              <w:rPr>
                <w:rFonts w:ascii="Times New Roman"/>
                <w:b w:val="false"/>
                <w:i w:val="false"/>
                <w:color w:val="000000"/>
                <w:sz w:val="20"/>
              </w:rPr>
              <w:t>
112</w:t>
            </w:r>
          </w:p>
          <w:bookmarkEnd w:id="139"/>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03 - Рыболовство и аквакультура, а также физические лица при наличии разрешения на пользование животным миром и ведение рыбного хозяйства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продукцию рыболовства и аквакультуры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(рыба)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113</w:t>
            </w:r>
          </w:p>
          <w:bookmarkEnd w:id="140"/>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социально-предпринимательские корпорации и (или) аффилированные им лица (по списку)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ценах и объемах закупа и реализации социально-значимых продовольственных товаров стабилизационных фондов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1"/>
          <w:p>
            <w:pPr>
              <w:spacing w:after="20"/>
              <w:ind w:left="20"/>
              <w:jc w:val="both"/>
            </w:pPr>
            <w:r>
              <w:rPr>
                <w:rFonts w:ascii="Times New Roman"/>
                <w:b w:val="false"/>
                <w:i w:val="false"/>
                <w:color w:val="000000"/>
                <w:sz w:val="20"/>
              </w:rPr>
              <w:t>
114</w:t>
            </w:r>
          </w:p>
          <w:bookmarkEnd w:id="141"/>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попавшие в выборку юридические лица и (или) их структурные и обособленные подразделения, с основным и вторичным видом деятельности согласно коду Общего классификатора видов экономической деятельности: 52 – Складское хозяйство и вспомагательная транспортная деятельность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ценах производителей на услуги складского хозяйства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(склад)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2"/>
          <w:p>
            <w:pPr>
              <w:spacing w:after="20"/>
              <w:ind w:left="20"/>
              <w:jc w:val="both"/>
            </w:pPr>
            <w:r>
              <w:rPr>
                <w:rFonts w:ascii="Times New Roman"/>
                <w:b w:val="false"/>
                <w:i w:val="false"/>
                <w:color w:val="000000"/>
                <w:sz w:val="20"/>
              </w:rPr>
              <w:t xml:space="preserve">
Структурная статистика </w:t>
            </w:r>
          </w:p>
          <w:bookmarkEnd w:id="14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3"/>
          <w:p>
            <w:pPr>
              <w:spacing w:after="20"/>
              <w:ind w:left="20"/>
              <w:jc w:val="both"/>
            </w:pPr>
            <w:r>
              <w:rPr>
                <w:rFonts w:ascii="Times New Roman"/>
                <w:b w:val="false"/>
                <w:i w:val="false"/>
                <w:color w:val="000000"/>
                <w:sz w:val="20"/>
              </w:rPr>
              <w:t>
115</w:t>
            </w:r>
          </w:p>
          <w:bookmarkEnd w:id="143"/>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апреля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4"/>
          <w:p>
            <w:pPr>
              <w:spacing w:after="20"/>
              <w:ind w:left="20"/>
              <w:jc w:val="both"/>
            </w:pPr>
            <w:r>
              <w:rPr>
                <w:rFonts w:ascii="Times New Roman"/>
                <w:b w:val="false"/>
                <w:i w:val="false"/>
                <w:color w:val="000000"/>
                <w:sz w:val="20"/>
              </w:rPr>
              <w:t>
116</w:t>
            </w:r>
          </w:p>
          <w:bookmarkEnd w:id="144"/>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5"/>
          <w:p>
            <w:pPr>
              <w:spacing w:after="20"/>
              <w:ind w:left="20"/>
              <w:jc w:val="both"/>
            </w:pPr>
            <w:r>
              <w:rPr>
                <w:rFonts w:ascii="Times New Roman"/>
                <w:b w:val="false"/>
                <w:i w:val="false"/>
                <w:color w:val="000000"/>
                <w:sz w:val="20"/>
              </w:rPr>
              <w:t>
117</w:t>
            </w:r>
          </w:p>
          <w:bookmarkEnd w:id="145"/>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деятельность по предоставлению микрокредитов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микрокредитной деятельности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6"/>
          <w:p>
            <w:pPr>
              <w:spacing w:after="20"/>
              <w:ind w:left="20"/>
              <w:jc w:val="both"/>
            </w:pPr>
            <w:r>
              <w:rPr>
                <w:rFonts w:ascii="Times New Roman"/>
                <w:b w:val="false"/>
                <w:i w:val="false"/>
                <w:color w:val="000000"/>
                <w:sz w:val="20"/>
              </w:rPr>
              <w:t>
118</w:t>
            </w:r>
          </w:p>
          <w:bookmarkEnd w:id="146"/>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деятельность по предоставлению микрокредитов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микрокредитной деятельности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7"/>
          <w:p>
            <w:pPr>
              <w:spacing w:after="20"/>
              <w:ind w:left="20"/>
              <w:jc w:val="both"/>
            </w:pPr>
            <w:r>
              <w:rPr>
                <w:rFonts w:ascii="Times New Roman"/>
                <w:b w:val="false"/>
                <w:i w:val="false"/>
                <w:color w:val="000000"/>
                <w:sz w:val="20"/>
              </w:rPr>
              <w:t>
119</w:t>
            </w:r>
          </w:p>
          <w:bookmarkEnd w:id="147"/>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8"/>
          <w:p>
            <w:pPr>
              <w:spacing w:after="20"/>
              <w:ind w:left="20"/>
              <w:jc w:val="both"/>
            </w:pPr>
            <w:r>
              <w:rPr>
                <w:rFonts w:ascii="Times New Roman"/>
                <w:b w:val="false"/>
                <w:i w:val="false"/>
                <w:color w:val="000000"/>
                <w:sz w:val="20"/>
              </w:rPr>
              <w:t>
120</w:t>
            </w:r>
          </w:p>
          <w:bookmarkEnd w:id="148"/>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w:t>
            </w:r>
            <w:r>
              <w:br/>
            </w:r>
            <w:r>
              <w:rPr>
                <w:rFonts w:ascii="Times New Roman"/>
                <w:b w:val="false"/>
                <w:i w:val="false"/>
                <w:color w:val="000000"/>
                <w:sz w:val="20"/>
              </w:rPr>
              <w:t>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9"/>
          <w:p>
            <w:pPr>
              <w:spacing w:after="20"/>
              <w:ind w:left="20"/>
              <w:jc w:val="both"/>
            </w:pPr>
            <w:r>
              <w:rPr>
                <w:rFonts w:ascii="Times New Roman"/>
                <w:b w:val="false"/>
                <w:i w:val="false"/>
                <w:color w:val="000000"/>
                <w:sz w:val="20"/>
              </w:rPr>
              <w:t>
121</w:t>
            </w:r>
          </w:p>
          <w:bookmarkEnd w:id="149"/>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 независимо от численности работников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основных фондов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Статистика конъюнктурных обследований</w:t>
            </w:r>
          </w:p>
          <w:bookmarkEnd w:id="15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1"/>
          <w:p>
            <w:pPr>
              <w:spacing w:after="20"/>
              <w:ind w:left="20"/>
              <w:jc w:val="both"/>
            </w:pPr>
            <w:r>
              <w:rPr>
                <w:rFonts w:ascii="Times New Roman"/>
                <w:b w:val="false"/>
                <w:i w:val="false"/>
                <w:color w:val="000000"/>
                <w:sz w:val="20"/>
              </w:rPr>
              <w:t>
122</w:t>
            </w:r>
          </w:p>
          <w:bookmarkEnd w:id="151"/>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05-36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Анкета конъюнктурного обследования деятельности промышленных предприятий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2"/>
          <w:p>
            <w:pPr>
              <w:spacing w:after="20"/>
              <w:ind w:left="20"/>
              <w:jc w:val="both"/>
            </w:pPr>
            <w:r>
              <w:rPr>
                <w:rFonts w:ascii="Times New Roman"/>
                <w:b w:val="false"/>
                <w:i w:val="false"/>
                <w:color w:val="000000"/>
                <w:sz w:val="20"/>
              </w:rPr>
              <w:t>
123</w:t>
            </w:r>
          </w:p>
          <w:bookmarkEnd w:id="152"/>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деятельности–01.1-01.64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Анкета конъюнктурного обследования деятельности сельскохозяйственных предприятий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3"/>
          <w:p>
            <w:pPr>
              <w:spacing w:after="20"/>
              <w:ind w:left="20"/>
              <w:jc w:val="both"/>
            </w:pPr>
            <w:r>
              <w:rPr>
                <w:rFonts w:ascii="Times New Roman"/>
                <w:b w:val="false"/>
                <w:i w:val="false"/>
                <w:color w:val="000000"/>
                <w:sz w:val="20"/>
              </w:rPr>
              <w:t>
124</w:t>
            </w:r>
          </w:p>
          <w:bookmarkEnd w:id="153"/>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41-43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Анкета конъюнктурного обследования деятельности строительных организаций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125</w:t>
            </w:r>
          </w:p>
          <w:bookmarkEnd w:id="154"/>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53, 61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предприятий связи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КСВ-1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20"/>
              <w:ind w:left="20"/>
              <w:jc w:val="both"/>
            </w:pPr>
            <w:r>
              <w:rPr>
                <w:rFonts w:ascii="Times New Roman"/>
                <w:b w:val="false"/>
                <w:i w:val="false"/>
                <w:color w:val="000000"/>
                <w:sz w:val="20"/>
              </w:rPr>
              <w:t>
126</w:t>
            </w:r>
          </w:p>
          <w:bookmarkEnd w:id="155"/>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45.11, 45.19, 45.3, 45.4, 46, 47.1-47.9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Анкета конъюнктурного обследования деятельности торговых предприятий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127</w:t>
            </w:r>
          </w:p>
          <w:bookmarkEnd w:id="156"/>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49 – 51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Анкета конъюнктурного обследования деятельности предприятий транспорта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128</w:t>
            </w:r>
          </w:p>
          <w:bookmarkEnd w:id="157"/>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деятельности–79.11-79.12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Анкета конъюнктурного обследования деятельности туристских организаций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КТУ-001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xml:space="preserve">
Статистика образования </w:t>
            </w:r>
          </w:p>
          <w:bookmarkEnd w:id="15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129</w:t>
            </w:r>
          </w:p>
          <w:bookmarkEnd w:id="159"/>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высшие учебные заведения и научные организации, осуществляющие подготовку специалистов в области послевузовского образования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послевузовском образовании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октября (включительно)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130</w:t>
            </w:r>
          </w:p>
          <w:bookmarkEnd w:id="160"/>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1"/>
          <w:p>
            <w:pPr>
              <w:spacing w:after="20"/>
              <w:ind w:left="20"/>
              <w:jc w:val="both"/>
            </w:pPr>
            <w:r>
              <w:rPr>
                <w:rFonts w:ascii="Times New Roman"/>
                <w:b w:val="false"/>
                <w:i w:val="false"/>
                <w:color w:val="000000"/>
                <w:sz w:val="20"/>
              </w:rPr>
              <w:t>
131</w:t>
            </w:r>
          </w:p>
          <w:bookmarkEnd w:id="161"/>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подготовку бакалавров и специалистов в области высшего образования, независимо от форм собственности и ведомственной принадлежности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высшего учебного заведения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октября (включительно)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132</w:t>
            </w:r>
          </w:p>
          <w:bookmarkEnd w:id="162"/>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Заполняют и представляют юридические лица и (или) их структурные и обособленные подразделения с основным видом деятельности "Образование" (согласно 85 коду Общего классификатора видов экономической деятельности) независимо от форм собственности и ведомственной принадлежности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об основных показателях финансово-хозяйственной деятельности организации образования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 (образование)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3"/>
          <w:p>
            <w:pPr>
              <w:spacing w:after="20"/>
              <w:ind w:left="20"/>
              <w:jc w:val="both"/>
            </w:pPr>
            <w:r>
              <w:rPr>
                <w:rFonts w:ascii="Times New Roman"/>
                <w:b w:val="false"/>
                <w:i w:val="false"/>
                <w:color w:val="000000"/>
                <w:sz w:val="20"/>
              </w:rPr>
              <w:t>
133</w:t>
            </w:r>
          </w:p>
          <w:bookmarkEnd w:id="163"/>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видом деятельности "Услуги образования" (согласно кодам Общего классификатора видов экономической деятельности 85), независимо от численности работающих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образования об объеме оказанных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4"/>
          <w:p>
            <w:pPr>
              <w:spacing w:after="20"/>
              <w:ind w:left="20"/>
              <w:jc w:val="both"/>
            </w:pPr>
            <w:r>
              <w:rPr>
                <w:rFonts w:ascii="Times New Roman"/>
                <w:b w:val="false"/>
                <w:i w:val="false"/>
                <w:color w:val="000000"/>
                <w:sz w:val="20"/>
              </w:rPr>
              <w:t>
Статистика здравоохранения</w:t>
            </w:r>
          </w:p>
          <w:bookmarkEnd w:id="16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5"/>
          <w:p>
            <w:pPr>
              <w:spacing w:after="20"/>
              <w:ind w:left="20"/>
              <w:jc w:val="both"/>
            </w:pPr>
            <w:r>
              <w:rPr>
                <w:rFonts w:ascii="Times New Roman"/>
                <w:b w:val="false"/>
                <w:i w:val="false"/>
                <w:color w:val="000000"/>
                <w:sz w:val="20"/>
              </w:rPr>
              <w:t>
134</w:t>
            </w:r>
          </w:p>
          <w:bookmarkEnd w:id="165"/>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основными видами деятельности: "Деятельность в области здравоохранения" согласно коду Общего классификатора видов экономической деятельности 86, "Предоставление социальных услуг с обеспечением проживания" 87, "Предоставление социальных услуг без обеспечения проживания" 88 независимо от формы собственности и численности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об основных показателях финансово-хозяйственной деятельности организации здравоохранения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 (здравоохранение)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6"/>
          <w:p>
            <w:pPr>
              <w:spacing w:after="20"/>
              <w:ind w:left="20"/>
              <w:jc w:val="both"/>
            </w:pPr>
            <w:r>
              <w:rPr>
                <w:rFonts w:ascii="Times New Roman"/>
                <w:b w:val="false"/>
                <w:i w:val="false"/>
                <w:color w:val="000000"/>
                <w:sz w:val="20"/>
              </w:rPr>
              <w:t>
135</w:t>
            </w:r>
          </w:p>
          <w:bookmarkEnd w:id="166"/>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видами деятельности "Здравоохранение и социальные услуги" (согласно кодам Общего классификатора видов экономической деятельности 86, 87, 88, независимо от численности работающих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об объеме оказанных услуг в области здравоохранения и предоставления социальных услуг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здравоохранения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7"/>
          <w:p>
            <w:pPr>
              <w:spacing w:after="20"/>
              <w:ind w:left="20"/>
              <w:jc w:val="both"/>
            </w:pPr>
            <w:r>
              <w:rPr>
                <w:rFonts w:ascii="Times New Roman"/>
                <w:b w:val="false"/>
                <w:i w:val="false"/>
                <w:color w:val="000000"/>
                <w:sz w:val="20"/>
              </w:rPr>
              <w:t>
136</w:t>
            </w:r>
          </w:p>
          <w:bookmarkEnd w:id="167"/>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и вторичным видами деятельности, индивидуальные предприниматели (далее – санаторно-курортные организации) согласно Перечню санаторно-курортных организаций, приведенному в приложении к настоящей статистической форме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санаторно-курортной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8"/>
          <w:p>
            <w:pPr>
              <w:spacing w:after="20"/>
              <w:ind w:left="20"/>
              <w:jc w:val="both"/>
            </w:pPr>
            <w:r>
              <w:rPr>
                <w:rFonts w:ascii="Times New Roman"/>
                <w:b w:val="false"/>
                <w:i w:val="false"/>
                <w:color w:val="000000"/>
                <w:sz w:val="20"/>
              </w:rPr>
              <w:t>
137</w:t>
            </w:r>
          </w:p>
          <w:bookmarkEnd w:id="168"/>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на которых был зарегистрирован несчастный случай в соответствии с правилами расследования и учета несчастных случаев и иных повреждений здоровья работников, связанных с трудовой деятельностью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травматизме, связанном с трудовой деятельностью, и профессиональных заболеваниях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годовая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9"/>
          <w:p>
            <w:pPr>
              <w:spacing w:after="20"/>
              <w:ind w:left="20"/>
              <w:jc w:val="both"/>
            </w:pPr>
            <w:r>
              <w:rPr>
                <w:rFonts w:ascii="Times New Roman"/>
                <w:b w:val="false"/>
                <w:i w:val="false"/>
                <w:color w:val="000000"/>
                <w:sz w:val="20"/>
              </w:rPr>
              <w:t xml:space="preserve">
Статистика социального обеспечения </w:t>
            </w:r>
          </w:p>
          <w:bookmarkEnd w:id="16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0"/>
          <w:p>
            <w:pPr>
              <w:spacing w:after="20"/>
              <w:ind w:left="20"/>
              <w:jc w:val="both"/>
            </w:pPr>
            <w:r>
              <w:rPr>
                <w:rFonts w:ascii="Times New Roman"/>
                <w:b w:val="false"/>
                <w:i w:val="false"/>
                <w:color w:val="000000"/>
                <w:sz w:val="20"/>
              </w:rPr>
              <w:t>
138</w:t>
            </w:r>
          </w:p>
          <w:bookmarkEnd w:id="170"/>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деятельность которых направлена на оказание специальных социальных услуг в области социальной защиты населения (коды 87, 88 Общего классификатора видов экономической деятельности), независимо от форм собственности и ведомственной принадлежности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по предоставлению специальных социальных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3-социальное обеспечение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1"/>
          <w:p>
            <w:pPr>
              <w:spacing w:after="20"/>
              <w:ind w:left="20"/>
              <w:jc w:val="both"/>
            </w:pPr>
            <w:r>
              <w:rPr>
                <w:rFonts w:ascii="Times New Roman"/>
                <w:b w:val="false"/>
                <w:i w:val="false"/>
                <w:color w:val="000000"/>
                <w:sz w:val="20"/>
              </w:rPr>
              <w:t>
Статистика уровня жизни</w:t>
            </w:r>
          </w:p>
          <w:bookmarkEnd w:id="17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2"/>
          <w:p>
            <w:pPr>
              <w:spacing w:after="20"/>
              <w:ind w:left="20"/>
              <w:jc w:val="both"/>
            </w:pPr>
            <w:r>
              <w:rPr>
                <w:rFonts w:ascii="Times New Roman"/>
                <w:b w:val="false"/>
                <w:i w:val="false"/>
                <w:color w:val="000000"/>
                <w:sz w:val="20"/>
              </w:rPr>
              <w:t>
139</w:t>
            </w:r>
          </w:p>
          <w:bookmarkEnd w:id="172"/>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жизни населения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3"/>
          <w:p>
            <w:pPr>
              <w:spacing w:after="20"/>
              <w:ind w:left="20"/>
              <w:jc w:val="both"/>
            </w:pPr>
            <w:r>
              <w:rPr>
                <w:rFonts w:ascii="Times New Roman"/>
                <w:b w:val="false"/>
                <w:i w:val="false"/>
                <w:color w:val="000000"/>
                <w:sz w:val="20"/>
              </w:rPr>
              <w:t>
140</w:t>
            </w:r>
          </w:p>
          <w:bookmarkEnd w:id="173"/>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Дневник учета ежедневных расходов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января,</w:t>
            </w:r>
            <w:r>
              <w:br/>
            </w:r>
            <w:r>
              <w:rPr>
                <w:rFonts w:ascii="Times New Roman"/>
                <w:b w:val="false"/>
                <w:i w:val="false"/>
                <w:color w:val="000000"/>
                <w:sz w:val="20"/>
              </w:rPr>
              <w:t>14 апреля,</w:t>
            </w:r>
            <w:r>
              <w:br/>
            </w:r>
            <w:r>
              <w:rPr>
                <w:rFonts w:ascii="Times New Roman"/>
                <w:b w:val="false"/>
                <w:i w:val="false"/>
                <w:color w:val="000000"/>
                <w:sz w:val="20"/>
              </w:rPr>
              <w:t>14 июля,</w:t>
            </w:r>
            <w:r>
              <w:br/>
            </w:r>
            <w:r>
              <w:rPr>
                <w:rFonts w:ascii="Times New Roman"/>
                <w:b w:val="false"/>
                <w:i w:val="false"/>
                <w:color w:val="000000"/>
                <w:sz w:val="20"/>
              </w:rPr>
              <w:t>16 октября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4"/>
          <w:p>
            <w:pPr>
              <w:spacing w:after="20"/>
              <w:ind w:left="20"/>
              <w:jc w:val="both"/>
            </w:pPr>
            <w:r>
              <w:rPr>
                <w:rFonts w:ascii="Times New Roman"/>
                <w:b w:val="false"/>
                <w:i w:val="false"/>
                <w:color w:val="000000"/>
                <w:sz w:val="20"/>
              </w:rPr>
              <w:t>
141</w:t>
            </w:r>
          </w:p>
          <w:bookmarkEnd w:id="174"/>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вопросник по расходам и доходам домашних хозяйств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r>
              <w:br/>
            </w:r>
            <w:r>
              <w:rPr>
                <w:rFonts w:ascii="Times New Roman"/>
                <w:b w:val="false"/>
                <w:i w:val="false"/>
                <w:color w:val="000000"/>
                <w:sz w:val="20"/>
              </w:rPr>
              <w:t>21 апреля,</w:t>
            </w:r>
            <w:r>
              <w:br/>
            </w:r>
            <w:r>
              <w:rPr>
                <w:rFonts w:ascii="Times New Roman"/>
                <w:b w:val="false"/>
                <w:i w:val="false"/>
                <w:color w:val="000000"/>
                <w:sz w:val="20"/>
              </w:rPr>
              <w:t>21 июля,</w:t>
            </w:r>
            <w:r>
              <w:br/>
            </w:r>
            <w:r>
              <w:rPr>
                <w:rFonts w:ascii="Times New Roman"/>
                <w:b w:val="false"/>
                <w:i w:val="false"/>
                <w:color w:val="000000"/>
                <w:sz w:val="20"/>
              </w:rPr>
              <w:t>23 октября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5"/>
          <w:p>
            <w:pPr>
              <w:spacing w:after="20"/>
              <w:ind w:left="20"/>
              <w:jc w:val="both"/>
            </w:pPr>
            <w:r>
              <w:rPr>
                <w:rFonts w:ascii="Times New Roman"/>
                <w:b w:val="false"/>
                <w:i w:val="false"/>
                <w:color w:val="000000"/>
                <w:sz w:val="20"/>
              </w:rPr>
              <w:t>
142</w:t>
            </w:r>
          </w:p>
          <w:bookmarkEnd w:id="175"/>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ежеквартальных расходов и доходов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r>
              <w:br/>
            </w:r>
            <w:r>
              <w:rPr>
                <w:rFonts w:ascii="Times New Roman"/>
                <w:b w:val="false"/>
                <w:i w:val="false"/>
                <w:color w:val="000000"/>
                <w:sz w:val="20"/>
              </w:rPr>
              <w:t>21 апреля,</w:t>
            </w:r>
            <w:r>
              <w:br/>
            </w:r>
            <w:r>
              <w:rPr>
                <w:rFonts w:ascii="Times New Roman"/>
                <w:b w:val="false"/>
                <w:i w:val="false"/>
                <w:color w:val="000000"/>
                <w:sz w:val="20"/>
              </w:rPr>
              <w:t>21 июля,</w:t>
            </w:r>
            <w:r>
              <w:br/>
            </w:r>
            <w:r>
              <w:rPr>
                <w:rFonts w:ascii="Times New Roman"/>
                <w:b w:val="false"/>
                <w:i w:val="false"/>
                <w:color w:val="000000"/>
                <w:sz w:val="20"/>
              </w:rPr>
              <w:t>23 октября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6"/>
          <w:p>
            <w:pPr>
              <w:spacing w:after="20"/>
              <w:ind w:left="20"/>
              <w:jc w:val="both"/>
            </w:pPr>
            <w:r>
              <w:rPr>
                <w:rFonts w:ascii="Times New Roman"/>
                <w:b w:val="false"/>
                <w:i w:val="false"/>
                <w:color w:val="000000"/>
                <w:sz w:val="20"/>
              </w:rPr>
              <w:t>
143</w:t>
            </w:r>
          </w:p>
          <w:bookmarkEnd w:id="176"/>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Вопросник для основного интервью</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 декабря (включительно)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7"/>
          <w:p>
            <w:pPr>
              <w:spacing w:after="20"/>
              <w:ind w:left="20"/>
              <w:jc w:val="both"/>
            </w:pPr>
            <w:r>
              <w:rPr>
                <w:rFonts w:ascii="Times New Roman"/>
                <w:b w:val="false"/>
                <w:i w:val="false"/>
                <w:color w:val="000000"/>
                <w:sz w:val="20"/>
              </w:rPr>
              <w:t>
144</w:t>
            </w:r>
          </w:p>
          <w:bookmarkEnd w:id="177"/>
        </w:tc>
        <w:tc>
          <w:tcPr>
            <w:tcW w:w="7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карточка состава домохозяйства</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r>
              <w:br/>
            </w:r>
            <w:r>
              <w:rPr>
                <w:rFonts w:ascii="Times New Roman"/>
                <w:b w:val="false"/>
                <w:i w:val="false"/>
                <w:color w:val="000000"/>
                <w:sz w:val="20"/>
              </w:rPr>
              <w:t>21 апреля,</w:t>
            </w:r>
            <w:r>
              <w:br/>
            </w:r>
            <w:r>
              <w:rPr>
                <w:rFonts w:ascii="Times New Roman"/>
                <w:b w:val="false"/>
                <w:i w:val="false"/>
                <w:color w:val="000000"/>
                <w:sz w:val="20"/>
              </w:rPr>
              <w:t>21 июля,</w:t>
            </w:r>
            <w:r>
              <w:br/>
            </w:r>
            <w:r>
              <w:rPr>
                <w:rFonts w:ascii="Times New Roman"/>
                <w:b w:val="false"/>
                <w:i w:val="false"/>
                <w:color w:val="000000"/>
                <w:sz w:val="20"/>
              </w:rPr>
              <w:t>23 октября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демографические характеристики домашних хозяйств</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февраля (включительно)</w:t>
            </w:r>
          </w:p>
        </w:tc>
      </w:tr>
    </w:tbl>
    <w:bookmarkStart w:name="z186" w:id="178"/>
    <w:p>
      <w:pPr>
        <w:spacing w:after="0"/>
        <w:ind w:left="0"/>
        <w:jc w:val="left"/>
      </w:pPr>
      <w:r>
        <w:rPr>
          <w:rFonts w:ascii="Times New Roman"/>
          <w:b/>
          <w:i w:val="false"/>
          <w:color w:val="000000"/>
        </w:rPr>
        <w:t xml:space="preserve"> 2. Ведомственные статистические наблюдения органами государственной статистики</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647"/>
        <w:gridCol w:w="794"/>
        <w:gridCol w:w="1833"/>
        <w:gridCol w:w="746"/>
        <w:gridCol w:w="384"/>
        <w:gridCol w:w="238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Круг респондентов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статистической формы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 статистической формы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Периодичность представления респондентами первичных статистических данных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представления респондентами первичных статистических данных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9"/>
          <w:p>
            <w:pPr>
              <w:spacing w:after="20"/>
              <w:ind w:left="20"/>
              <w:jc w:val="both"/>
            </w:pPr>
            <w:r>
              <w:rPr>
                <w:rFonts w:ascii="Times New Roman"/>
                <w:b w:val="false"/>
                <w:i w:val="false"/>
                <w:color w:val="000000"/>
                <w:sz w:val="20"/>
              </w:rPr>
              <w:t>
Комитет по водным ресурсам Министерства сельского хозяйства Республики Казахстан</w:t>
            </w:r>
          </w:p>
          <w:bookmarkEnd w:id="179"/>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0"/>
          <w:p>
            <w:pPr>
              <w:spacing w:after="20"/>
              <w:ind w:left="20"/>
              <w:jc w:val="both"/>
            </w:pPr>
            <w:r>
              <w:rPr>
                <w:rFonts w:ascii="Times New Roman"/>
                <w:b w:val="false"/>
                <w:i w:val="false"/>
                <w:color w:val="000000"/>
                <w:sz w:val="20"/>
              </w:rPr>
              <w:t>
145</w:t>
            </w:r>
          </w:p>
          <w:bookmarkEnd w:id="1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водопользователями, использующие воду для нужд сельского хозяйства, для производственных, коммунально-бытовых нужд и гидроэнергетики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заборе, использовании и водоотведении вод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(водхоз)</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декабря отчетного года водопользователи, использующие воду для нужд сельского хозяйства, не позднее 10 января водопользователи использующие воду производственных, коммунально-бытовых нужд и гидроэнергетики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Комитет лесного хозяйства и животного мира Министерства сельского хозяйства Республики Казахстан</w:t>
            </w:r>
          </w:p>
          <w:bookmarkEnd w:id="181"/>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2"/>
          <w:p>
            <w:pPr>
              <w:spacing w:after="20"/>
              <w:ind w:left="20"/>
              <w:jc w:val="both"/>
            </w:pPr>
            <w:r>
              <w:rPr>
                <w:rFonts w:ascii="Times New Roman"/>
                <w:b w:val="false"/>
                <w:i w:val="false"/>
                <w:color w:val="000000"/>
                <w:sz w:val="20"/>
              </w:rPr>
              <w:t>
146</w:t>
            </w:r>
          </w:p>
          <w:bookmarkEnd w:id="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государственные лесовладельцы, областные территориальные инспекции лесного хозяйства и животного мира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по рубкам, мерам ухода за лесом, отпуску древесины, подсочке и побочным лесным пользованиям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(годовая)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февраля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3"/>
          <w:p>
            <w:pPr>
              <w:spacing w:after="20"/>
              <w:ind w:left="20"/>
              <w:jc w:val="both"/>
            </w:pPr>
            <w:r>
              <w:rPr>
                <w:rFonts w:ascii="Times New Roman"/>
                <w:b w:val="false"/>
                <w:i w:val="false"/>
                <w:color w:val="000000"/>
                <w:sz w:val="20"/>
              </w:rPr>
              <w:t>
147</w:t>
            </w:r>
          </w:p>
          <w:bookmarkEnd w:id="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февраля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4"/>
          <w:p>
            <w:pPr>
              <w:spacing w:after="20"/>
              <w:ind w:left="20"/>
              <w:jc w:val="both"/>
            </w:pPr>
            <w:r>
              <w:rPr>
                <w:rFonts w:ascii="Times New Roman"/>
                <w:b w:val="false"/>
                <w:i w:val="false"/>
                <w:color w:val="000000"/>
                <w:sz w:val="20"/>
              </w:rPr>
              <w:t>
148</w:t>
            </w:r>
          </w:p>
          <w:bookmarkEnd w:id="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государственные лесовладельцы, областные территориальные инспекции лесного хозяйства и животного мира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ЛХ</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февраля, 10 июля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5"/>
          <w:p>
            <w:pPr>
              <w:spacing w:after="20"/>
              <w:ind w:left="20"/>
              <w:jc w:val="both"/>
            </w:pPr>
            <w:r>
              <w:rPr>
                <w:rFonts w:ascii="Times New Roman"/>
                <w:b w:val="false"/>
                <w:i w:val="false"/>
                <w:color w:val="000000"/>
                <w:sz w:val="20"/>
              </w:rPr>
              <w:t>
149</w:t>
            </w:r>
          </w:p>
          <w:bookmarkEnd w:id="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Республиканское государственное казенное предприятие "Казахское лесоустроительное предприятие"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о лесовозобновлении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ЛХ</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6"/>
          <w:p>
            <w:pPr>
              <w:spacing w:after="20"/>
              <w:ind w:left="20"/>
              <w:jc w:val="both"/>
            </w:pPr>
            <w:r>
              <w:rPr>
                <w:rFonts w:ascii="Times New Roman"/>
                <w:b w:val="false"/>
                <w:i w:val="false"/>
                <w:color w:val="000000"/>
                <w:sz w:val="20"/>
              </w:rPr>
              <w:t>
150</w:t>
            </w:r>
          </w:p>
          <w:bookmarkEnd w:id="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подготовке и передаче лесосечного фонда, его породном составе и товарной структуре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ЛХ (лесное хозяйство)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февраля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7"/>
          <w:p>
            <w:pPr>
              <w:spacing w:after="20"/>
              <w:ind w:left="20"/>
              <w:jc w:val="both"/>
            </w:pPr>
            <w:r>
              <w:rPr>
                <w:rFonts w:ascii="Times New Roman"/>
                <w:b w:val="false"/>
                <w:i w:val="false"/>
                <w:color w:val="000000"/>
                <w:sz w:val="20"/>
              </w:rPr>
              <w:t>
151</w:t>
            </w:r>
          </w:p>
          <w:bookmarkEnd w:id="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зональные лесосеменные станции; Казахское республиканское лесосеменное учреждение, управления лесных отделов акиматов областей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посевных качествах семян древесных и кустарниковых пород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ЛХ (лесное хозяйство)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8"/>
          <w:p>
            <w:pPr>
              <w:spacing w:after="20"/>
              <w:ind w:left="20"/>
              <w:jc w:val="both"/>
            </w:pPr>
            <w:r>
              <w:rPr>
                <w:rFonts w:ascii="Times New Roman"/>
                <w:b w:val="false"/>
                <w:i w:val="false"/>
                <w:color w:val="000000"/>
                <w:sz w:val="20"/>
              </w:rPr>
              <w:t>
152</w:t>
            </w:r>
          </w:p>
          <w:bookmarkEnd w:id="1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государственные лесовладельцы, областные территориальные инспекции лесного хозяйства и животного мира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лесных пожарах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 (лес)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 29 числа месяца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9"/>
          <w:p>
            <w:pPr>
              <w:spacing w:after="20"/>
              <w:ind w:left="20"/>
              <w:jc w:val="both"/>
            </w:pPr>
            <w:r>
              <w:rPr>
                <w:rFonts w:ascii="Times New Roman"/>
                <w:b w:val="false"/>
                <w:i w:val="false"/>
                <w:color w:val="000000"/>
                <w:sz w:val="20"/>
              </w:rPr>
              <w:t>
153</w:t>
            </w:r>
          </w:p>
          <w:bookmarkEnd w:id="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государственные лесовладельцы, областные территориальные инспекции лесного хозяйства и животного мира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5-лесхоз</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числа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0"/>
          <w:p>
            <w:pPr>
              <w:spacing w:after="20"/>
              <w:ind w:left="20"/>
              <w:jc w:val="both"/>
            </w:pPr>
            <w:r>
              <w:rPr>
                <w:rFonts w:ascii="Times New Roman"/>
                <w:b w:val="false"/>
                <w:i w:val="false"/>
                <w:color w:val="000000"/>
                <w:sz w:val="20"/>
              </w:rPr>
              <w:t>
154</w:t>
            </w:r>
          </w:p>
          <w:bookmarkEnd w:id="1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числа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1"/>
          <w:p>
            <w:pPr>
              <w:spacing w:after="20"/>
              <w:ind w:left="20"/>
              <w:jc w:val="both"/>
            </w:pPr>
            <w:r>
              <w:rPr>
                <w:rFonts w:ascii="Times New Roman"/>
                <w:b w:val="false"/>
                <w:i w:val="false"/>
                <w:color w:val="000000"/>
                <w:sz w:val="20"/>
              </w:rPr>
              <w:t>
155</w:t>
            </w:r>
          </w:p>
          <w:bookmarkEnd w:id="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ЛХ (лесное хозяйство)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февраля, 10 июля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2"/>
          <w:p>
            <w:pPr>
              <w:spacing w:after="20"/>
              <w:ind w:left="20"/>
              <w:jc w:val="both"/>
            </w:pPr>
            <w:r>
              <w:rPr>
                <w:rFonts w:ascii="Times New Roman"/>
                <w:b w:val="false"/>
                <w:i w:val="false"/>
                <w:color w:val="000000"/>
                <w:sz w:val="20"/>
              </w:rPr>
              <w:t>
156</w:t>
            </w:r>
          </w:p>
          <w:bookmarkEnd w:id="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областные территориальные инспекции лесного хозяйства и животного мира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ООПТ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февраля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3"/>
          <w:p>
            <w:pPr>
              <w:spacing w:after="20"/>
              <w:ind w:left="20"/>
              <w:jc w:val="both"/>
            </w:pPr>
            <w:r>
              <w:rPr>
                <w:rFonts w:ascii="Times New Roman"/>
                <w:b w:val="false"/>
                <w:i w:val="false"/>
                <w:color w:val="000000"/>
                <w:sz w:val="20"/>
              </w:rPr>
              <w:t>
157</w:t>
            </w:r>
          </w:p>
          <w:bookmarkEnd w:id="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февраля, 10 июля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4"/>
          <w:p>
            <w:pPr>
              <w:spacing w:after="20"/>
              <w:ind w:left="20"/>
              <w:jc w:val="both"/>
            </w:pPr>
            <w:r>
              <w:rPr>
                <w:rFonts w:ascii="Times New Roman"/>
                <w:b w:val="false"/>
                <w:i w:val="false"/>
                <w:color w:val="000000"/>
                <w:sz w:val="20"/>
              </w:rPr>
              <w:t>
158</w:t>
            </w:r>
          </w:p>
          <w:bookmarkEnd w:id="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учреждения лесного хозяйства, государственные национальные природные парки, государственные лесные природные резерваты, Республиканское государственное учреждение "Сандыктауское учебно-производственное лесное хозяйство", Республиканское государственное предприятие на праве хозяйственного ведения "Жасыл Аймак", Республиканское государственное казенное предприятие "Республиканский лесной селекционный центр", областные территориальные инспекции лесного хозяйства и животного мира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лесных семян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ЛХ (лесное хозяйство)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февраля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5"/>
          <w:p>
            <w:pPr>
              <w:spacing w:after="20"/>
              <w:ind w:left="20"/>
              <w:jc w:val="both"/>
            </w:pPr>
            <w:r>
              <w:rPr>
                <w:rFonts w:ascii="Times New Roman"/>
                <w:b w:val="false"/>
                <w:i w:val="false"/>
                <w:color w:val="000000"/>
                <w:sz w:val="20"/>
              </w:rPr>
              <w:t xml:space="preserve">
Министерство здравоохранения и социального развития Республики Казахстан </w:t>
            </w:r>
          </w:p>
          <w:bookmarkEnd w:id="195"/>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6"/>
          <w:p>
            <w:pPr>
              <w:spacing w:after="20"/>
              <w:ind w:left="20"/>
              <w:jc w:val="both"/>
            </w:pPr>
            <w:r>
              <w:rPr>
                <w:rFonts w:ascii="Times New Roman"/>
                <w:b w:val="false"/>
                <w:i w:val="false"/>
                <w:color w:val="000000"/>
                <w:sz w:val="20"/>
              </w:rPr>
              <w:t>
159</w:t>
            </w:r>
          </w:p>
          <w:bookmarkEnd w:id="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Районные (городские) уполномоченные органы социальной защиты населения, областные, городов Астаны и Алматы, уполномоченные органы социальной защиты населения, Министерство труда и социальной защиты населения Республики Казахстан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назначении и выплате жилищной помощи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3-жилищная помощь</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7"/>
          <w:p>
            <w:pPr>
              <w:spacing w:after="20"/>
              <w:ind w:left="20"/>
              <w:jc w:val="both"/>
            </w:pPr>
            <w:r>
              <w:rPr>
                <w:rFonts w:ascii="Times New Roman"/>
                <w:b w:val="false"/>
                <w:i w:val="false"/>
                <w:color w:val="000000"/>
                <w:sz w:val="20"/>
              </w:rPr>
              <w:t>
160</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Районные (городские) уполномоченные органы по вопросам занятости, областные уполномоченные органы по вопросам занятости, информационно-аналитический центр Министерства труда и социальной защиты населения Республики Казахстан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мероприятиях содействия занятости населения (Дорожная карта занятости 2020)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(трудоустройство)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числа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8"/>
          <w:p>
            <w:pPr>
              <w:spacing w:after="20"/>
              <w:ind w:left="20"/>
              <w:jc w:val="both"/>
            </w:pPr>
            <w:r>
              <w:rPr>
                <w:rFonts w:ascii="Times New Roman"/>
                <w:b w:val="false"/>
                <w:i w:val="false"/>
                <w:color w:val="000000"/>
                <w:sz w:val="20"/>
              </w:rPr>
              <w:t>
161</w:t>
            </w:r>
          </w:p>
          <w:bookmarkEnd w:id="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Организации (юридические лица), их филиалы и представительства по месту своего нахождения, районные (городские) уполномоченные органы по вопросам занятости, областные уполномоченные органы по вопросам занятости, информационно-аналитический центр Министерства труда и социальной защиты населения Республики Казахстан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скрытой безработице (о сокращенных и частично занятых работниках, задолженности по заработной плате)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3-ТН (скрытая безработица)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числа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9"/>
          <w:p>
            <w:pPr>
              <w:spacing w:after="20"/>
              <w:ind w:left="20"/>
              <w:jc w:val="both"/>
            </w:pPr>
            <w:r>
              <w:rPr>
                <w:rFonts w:ascii="Times New Roman"/>
                <w:b w:val="false"/>
                <w:i w:val="false"/>
                <w:color w:val="000000"/>
                <w:sz w:val="20"/>
              </w:rPr>
              <w:t xml:space="preserve">
Министерство финансов Республики Казахстан </w:t>
            </w:r>
          </w:p>
          <w:bookmarkEnd w:id="199"/>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0"/>
          <w:p>
            <w:pPr>
              <w:spacing w:after="20"/>
              <w:ind w:left="20"/>
              <w:jc w:val="both"/>
            </w:pPr>
            <w:r>
              <w:rPr>
                <w:rFonts w:ascii="Times New Roman"/>
                <w:b w:val="false"/>
                <w:i w:val="false"/>
                <w:color w:val="000000"/>
                <w:sz w:val="20"/>
              </w:rPr>
              <w:t>
162</w:t>
            </w:r>
          </w:p>
          <w:bookmarkEnd w:id="2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банки второго уровня, организации, осуществляющие отдельные виды банковских операций, держатели инфраструктурных облигаций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об освоении и погашении правительственных и гарантированных государством займов, займов под поручительство государства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1-ОПЗ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месячная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числа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1"/>
          <w:p>
            <w:pPr>
              <w:spacing w:after="20"/>
              <w:ind w:left="20"/>
              <w:jc w:val="both"/>
            </w:pPr>
            <w:r>
              <w:rPr>
                <w:rFonts w:ascii="Times New Roman"/>
                <w:b w:val="false"/>
                <w:i w:val="false"/>
                <w:color w:val="000000"/>
                <w:sz w:val="20"/>
              </w:rPr>
              <w:t xml:space="preserve">
Комитет по управлению земельными ресурсами Министерства сельского хозяйства Республики Казахстан </w:t>
            </w:r>
          </w:p>
          <w:bookmarkEnd w:id="201"/>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2"/>
          <w:p>
            <w:pPr>
              <w:spacing w:after="20"/>
              <w:ind w:left="20"/>
              <w:jc w:val="both"/>
            </w:pPr>
            <w:r>
              <w:rPr>
                <w:rFonts w:ascii="Times New Roman"/>
                <w:b w:val="false"/>
                <w:i w:val="false"/>
                <w:color w:val="000000"/>
                <w:sz w:val="20"/>
              </w:rPr>
              <w:t>
163</w:t>
            </w:r>
          </w:p>
          <w:bookmarkEnd w:id="202"/>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земельных отношений районов (городов областного значения), Управления земельных отношений областей (города Республиканского значения, столицы)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наличии земель и распределении их по категориям, собственникам земельных участков, землепользователям и угодьям на 1 ноября ______ года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ноября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3"/>
          <w:p>
            <w:pPr>
              <w:spacing w:after="20"/>
              <w:ind w:left="20"/>
              <w:jc w:val="both"/>
            </w:pPr>
            <w:r>
              <w:rPr>
                <w:rFonts w:ascii="Times New Roman"/>
                <w:b w:val="false"/>
                <w:i w:val="false"/>
                <w:color w:val="000000"/>
                <w:sz w:val="20"/>
              </w:rPr>
              <w:t>
164</w:t>
            </w:r>
          </w:p>
          <w:bookmarkEnd w:id="203"/>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земельных отношений районов (городов областного значения), Управления земельных отношений областей (города Республиканского значения, столицы)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наличии орошаемых земель и распределении их по категориям, собственникам земельных участков, землепользователям и угодьям на 1 ноября _______ года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ноября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4"/>
          <w:p>
            <w:pPr>
              <w:spacing w:after="20"/>
              <w:ind w:left="20"/>
              <w:jc w:val="both"/>
            </w:pPr>
            <w:r>
              <w:rPr>
                <w:rFonts w:ascii="Times New Roman"/>
                <w:b w:val="false"/>
                <w:i w:val="false"/>
                <w:color w:val="000000"/>
                <w:sz w:val="20"/>
              </w:rPr>
              <w:t xml:space="preserve">
Комитет по делам строительства и жилищно – коммунального хозяйства Министерства национальной экономики Республики Казахстан </w:t>
            </w:r>
          </w:p>
          <w:bookmarkEnd w:id="204"/>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5"/>
          <w:p>
            <w:pPr>
              <w:spacing w:after="20"/>
              <w:ind w:left="20"/>
              <w:jc w:val="both"/>
            </w:pPr>
            <w:r>
              <w:rPr>
                <w:rFonts w:ascii="Times New Roman"/>
                <w:b w:val="false"/>
                <w:i w:val="false"/>
                <w:color w:val="000000"/>
                <w:sz w:val="20"/>
              </w:rPr>
              <w:t>
165</w:t>
            </w:r>
          </w:p>
          <w:bookmarkEnd w:id="2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02, 08, 16, 19, 20, 22 - 28, 31, 35, 46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отпускных ценах на строительные материалы, изделия, конструкции и инженерное оборудование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числа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6"/>
          <w:p>
            <w:pPr>
              <w:spacing w:after="20"/>
              <w:ind w:left="20"/>
              <w:jc w:val="both"/>
            </w:pPr>
            <w:r>
              <w:rPr>
                <w:rFonts w:ascii="Times New Roman"/>
                <w:b w:val="false"/>
                <w:i w:val="false"/>
                <w:color w:val="000000"/>
                <w:sz w:val="20"/>
              </w:rPr>
              <w:t>
Национальный Банк Республики Казахстан</w:t>
            </w:r>
          </w:p>
          <w:bookmarkEnd w:id="206"/>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7"/>
          <w:p>
            <w:pPr>
              <w:spacing w:after="20"/>
              <w:ind w:left="20"/>
              <w:jc w:val="both"/>
            </w:pPr>
            <w:r>
              <w:rPr>
                <w:rFonts w:ascii="Times New Roman"/>
                <w:b w:val="false"/>
                <w:i w:val="false"/>
                <w:color w:val="000000"/>
                <w:sz w:val="20"/>
              </w:rPr>
              <w:t>
166</w:t>
            </w:r>
          </w:p>
          <w:bookmarkEnd w:id="2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предприятиями, осуществляющими внешнеэкономические операции, в том числе совместными и иностранными предприятиями, филиалами и представительствами иностранных компаний осуществляющих свою деятельность в Республике Казахстан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числа</w:t>
            </w:r>
            <w:r>
              <w:br/>
            </w:r>
            <w:r>
              <w:rPr>
                <w:rFonts w:ascii="Times New Roman"/>
                <w:b w:val="false"/>
                <w:i w:val="false"/>
                <w:color w:val="000000"/>
                <w:sz w:val="20"/>
              </w:rPr>
              <w:t>второго месяца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8"/>
          <w:p>
            <w:pPr>
              <w:spacing w:after="20"/>
              <w:ind w:left="20"/>
              <w:jc w:val="both"/>
            </w:pPr>
            <w:r>
              <w:rPr>
                <w:rFonts w:ascii="Times New Roman"/>
                <w:b w:val="false"/>
                <w:i w:val="false"/>
                <w:color w:val="000000"/>
                <w:sz w:val="20"/>
              </w:rPr>
              <w:t>
167</w:t>
            </w:r>
          </w:p>
          <w:bookmarkEnd w:id="2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9"/>
          <w:p>
            <w:pPr>
              <w:spacing w:after="20"/>
              <w:ind w:left="20"/>
              <w:jc w:val="both"/>
            </w:pPr>
            <w:r>
              <w:rPr>
                <w:rFonts w:ascii="Times New Roman"/>
                <w:b w:val="false"/>
                <w:i w:val="false"/>
                <w:color w:val="000000"/>
                <w:sz w:val="20"/>
              </w:rPr>
              <w:t>
168</w:t>
            </w:r>
          </w:p>
          <w:bookmarkEnd w:id="2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0"/>
          <w:p>
            <w:pPr>
              <w:spacing w:after="20"/>
              <w:ind w:left="20"/>
              <w:jc w:val="both"/>
            </w:pPr>
            <w:r>
              <w:rPr>
                <w:rFonts w:ascii="Times New Roman"/>
                <w:b w:val="false"/>
                <w:i w:val="false"/>
                <w:color w:val="000000"/>
                <w:sz w:val="20"/>
              </w:rPr>
              <w:t>
169</w:t>
            </w:r>
          </w:p>
          <w:bookmarkEnd w:id="2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представители транспортных предприятий-нерезидентов всех видов транспорта, кроме железнодорожного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1"/>
          <w:p>
            <w:pPr>
              <w:spacing w:after="20"/>
              <w:ind w:left="20"/>
              <w:jc w:val="both"/>
            </w:pPr>
            <w:r>
              <w:rPr>
                <w:rFonts w:ascii="Times New Roman"/>
                <w:b w:val="false"/>
                <w:i w:val="false"/>
                <w:color w:val="000000"/>
                <w:sz w:val="20"/>
              </w:rPr>
              <w:t>
170</w:t>
            </w:r>
          </w:p>
          <w:bookmarkEnd w:id="2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предприятия, занимающиеся вспомогательной и дополнительной транспортной деятельностью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5-ПБ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квартальная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2"/>
          <w:p>
            <w:pPr>
              <w:spacing w:after="20"/>
              <w:ind w:left="20"/>
              <w:jc w:val="both"/>
            </w:pPr>
            <w:r>
              <w:rPr>
                <w:rFonts w:ascii="Times New Roman"/>
                <w:b w:val="false"/>
                <w:i w:val="false"/>
                <w:color w:val="000000"/>
                <w:sz w:val="20"/>
              </w:rPr>
              <w:t>
171</w:t>
            </w:r>
          </w:p>
          <w:bookmarkEnd w:id="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Акционерное общество "Казахтелеком", акционерное общество "Казпочта", акционерное общество "Казтелерадио", а также другие предприятия связи, независимо от форм собственности, не входящие в вышеназванные структуры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 полученных от нерезидентов (предоставленных нерезидентам)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3"/>
          <w:p>
            <w:pPr>
              <w:spacing w:after="20"/>
              <w:ind w:left="20"/>
              <w:jc w:val="both"/>
            </w:pPr>
            <w:r>
              <w:rPr>
                <w:rFonts w:ascii="Times New Roman"/>
                <w:b w:val="false"/>
                <w:i w:val="false"/>
                <w:color w:val="000000"/>
                <w:sz w:val="20"/>
              </w:rPr>
              <w:t>
172</w:t>
            </w:r>
          </w:p>
          <w:bookmarkEnd w:id="2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государственного управления Республики Казахстан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и субсидиях, полученных от нерезидентов (предоставленных нерезидентам)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4"/>
          <w:p>
            <w:pPr>
              <w:spacing w:after="20"/>
              <w:ind w:left="20"/>
              <w:jc w:val="both"/>
            </w:pPr>
            <w:r>
              <w:rPr>
                <w:rFonts w:ascii="Times New Roman"/>
                <w:b w:val="false"/>
                <w:i w:val="false"/>
                <w:color w:val="000000"/>
                <w:sz w:val="20"/>
              </w:rPr>
              <w:t>
173</w:t>
            </w:r>
          </w:p>
          <w:bookmarkEnd w:id="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5"/>
          <w:p>
            <w:pPr>
              <w:spacing w:after="20"/>
              <w:ind w:left="20"/>
              <w:jc w:val="both"/>
            </w:pPr>
            <w:r>
              <w:rPr>
                <w:rFonts w:ascii="Times New Roman"/>
                <w:b w:val="false"/>
                <w:i w:val="false"/>
                <w:color w:val="000000"/>
                <w:sz w:val="20"/>
              </w:rPr>
              <w:t>
174</w:t>
            </w:r>
          </w:p>
          <w:bookmarkEnd w:id="2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Cовместные, иностранные предприятия и предприятия, осуществляющие внешнеэкономические операции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6"/>
          <w:p>
            <w:pPr>
              <w:spacing w:after="20"/>
              <w:ind w:left="20"/>
              <w:jc w:val="both"/>
            </w:pPr>
            <w:r>
              <w:rPr>
                <w:rFonts w:ascii="Times New Roman"/>
                <w:b w:val="false"/>
                <w:i w:val="false"/>
                <w:color w:val="000000"/>
                <w:sz w:val="20"/>
              </w:rPr>
              <w:t>
175</w:t>
            </w:r>
          </w:p>
          <w:bookmarkEnd w:id="2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страховые организации, осуществляющие свою деятельность на основании лицензии по отрасли "общее страхование"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11-ПБ-ОС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7"/>
          <w:p>
            <w:pPr>
              <w:spacing w:after="20"/>
              <w:ind w:left="20"/>
              <w:jc w:val="both"/>
            </w:pPr>
            <w:r>
              <w:rPr>
                <w:rFonts w:ascii="Times New Roman"/>
                <w:b w:val="false"/>
                <w:i w:val="false"/>
                <w:color w:val="000000"/>
                <w:sz w:val="20"/>
              </w:rPr>
              <w:t>
176</w:t>
            </w:r>
          </w:p>
          <w:bookmarkEnd w:id="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осуществляющие свою деятельность на основании лицензии по отрасли "страхование жизни"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11-ПБ-СЖ</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8"/>
          <w:p>
            <w:pPr>
              <w:spacing w:after="20"/>
              <w:ind w:left="20"/>
              <w:jc w:val="both"/>
            </w:pPr>
            <w:r>
              <w:rPr>
                <w:rFonts w:ascii="Times New Roman"/>
                <w:b w:val="false"/>
                <w:i w:val="false"/>
                <w:color w:val="000000"/>
                <w:sz w:val="20"/>
              </w:rPr>
              <w:t>
177</w:t>
            </w:r>
          </w:p>
          <w:bookmarkEnd w:id="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Представляется Национальным Банком Республики Казахстан в Министерство финансов Республики Казахстан, Министерством финансов Республики Казахстан в Национальный Банк Республики Казахстан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9"/>
          <w:p>
            <w:pPr>
              <w:spacing w:after="20"/>
              <w:ind w:left="20"/>
              <w:jc w:val="both"/>
            </w:pPr>
            <w:r>
              <w:rPr>
                <w:rFonts w:ascii="Times New Roman"/>
                <w:b w:val="false"/>
                <w:i w:val="false"/>
                <w:color w:val="000000"/>
                <w:sz w:val="20"/>
              </w:rPr>
              <w:t>
178</w:t>
            </w:r>
          </w:p>
          <w:bookmarkEnd w:id="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Представляется банками второго уровня и акционерным обществом "Банк Развития Казахстана"; брокерами и (или) дилерами; компаниями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накопительными пенсионными фондами, самостоятельно осуществляющими инвестиционное управление пенсионными активами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0"/>
          <w:p>
            <w:pPr>
              <w:spacing w:after="20"/>
              <w:ind w:left="20"/>
              <w:jc w:val="both"/>
            </w:pPr>
            <w:r>
              <w:rPr>
                <w:rFonts w:ascii="Times New Roman"/>
                <w:b w:val="false"/>
                <w:i w:val="false"/>
                <w:color w:val="000000"/>
                <w:sz w:val="20"/>
              </w:rPr>
              <w:t>
179</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Представляется банками второго уровня, акционерным обществом "Банк Развития Казахстана" и Национальным оператором почты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движении наличной иностранной валюты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15 числа после отчетного месяца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1"/>
          <w:p>
            <w:pPr>
              <w:spacing w:after="20"/>
              <w:ind w:left="20"/>
              <w:jc w:val="both"/>
            </w:pPr>
            <w:r>
              <w:rPr>
                <w:rFonts w:ascii="Times New Roman"/>
                <w:b w:val="false"/>
                <w:i w:val="false"/>
                <w:color w:val="000000"/>
                <w:sz w:val="20"/>
              </w:rPr>
              <w:t>
180</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Представляется банками второго уровня, акционерным обществом "Банк Развития Казахстана"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25 числа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2"/>
          <w:p>
            <w:pPr>
              <w:spacing w:after="20"/>
              <w:ind w:left="20"/>
              <w:jc w:val="both"/>
            </w:pPr>
            <w:r>
              <w:rPr>
                <w:rFonts w:ascii="Times New Roman"/>
                <w:b w:val="false"/>
                <w:i w:val="false"/>
                <w:color w:val="000000"/>
                <w:sz w:val="20"/>
              </w:rPr>
              <w:t>
181</w:t>
            </w:r>
          </w:p>
          <w:bookmarkEnd w:id="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Представляется предприятиями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предприятий по платежному балансу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ОПБ-1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по мере выявления респондентов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3"/>
          <w:p>
            <w:pPr>
              <w:spacing w:after="20"/>
              <w:ind w:left="20"/>
              <w:jc w:val="both"/>
            </w:pPr>
            <w:r>
              <w:rPr>
                <w:rFonts w:ascii="Times New Roman"/>
                <w:b w:val="false"/>
                <w:i w:val="false"/>
                <w:color w:val="000000"/>
                <w:sz w:val="20"/>
              </w:rPr>
              <w:t>
182</w:t>
            </w:r>
          </w:p>
          <w:bookmarkEnd w:id="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банки второго уровня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вкладах и ставках вознаграждения по ним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рабочего дня (включительно) месяца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4"/>
          <w:p>
            <w:pPr>
              <w:spacing w:after="20"/>
              <w:ind w:left="20"/>
              <w:jc w:val="both"/>
            </w:pPr>
            <w:r>
              <w:rPr>
                <w:rFonts w:ascii="Times New Roman"/>
                <w:b w:val="false"/>
                <w:i w:val="false"/>
                <w:color w:val="000000"/>
                <w:sz w:val="20"/>
              </w:rPr>
              <w:t>
183</w:t>
            </w:r>
          </w:p>
          <w:bookmarkEnd w:id="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банки второго уровня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займах и ставках вознаграждения по ним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рабочего дня (включительно) месяца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5"/>
          <w:p>
            <w:pPr>
              <w:spacing w:after="20"/>
              <w:ind w:left="20"/>
              <w:jc w:val="both"/>
            </w:pPr>
            <w:r>
              <w:rPr>
                <w:rFonts w:ascii="Times New Roman"/>
                <w:b w:val="false"/>
                <w:i w:val="false"/>
                <w:color w:val="000000"/>
                <w:sz w:val="20"/>
              </w:rPr>
              <w:t>
184</w:t>
            </w:r>
          </w:p>
          <w:bookmarkEnd w:id="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банки второго уровня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фактической задолженности по займам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рабочего дня (включительно) месяца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6"/>
          <w:p>
            <w:pPr>
              <w:spacing w:after="20"/>
              <w:ind w:left="20"/>
              <w:jc w:val="both"/>
            </w:pPr>
            <w:r>
              <w:rPr>
                <w:rFonts w:ascii="Times New Roman"/>
                <w:b w:val="false"/>
                <w:i w:val="false"/>
                <w:color w:val="000000"/>
                <w:sz w:val="20"/>
              </w:rPr>
              <w:t>
185</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банки второго уровня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предоставленных займах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рабочего дня (включительно) месяца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7"/>
          <w:p>
            <w:pPr>
              <w:spacing w:after="20"/>
              <w:ind w:left="20"/>
              <w:jc w:val="both"/>
            </w:pPr>
            <w:r>
              <w:rPr>
                <w:rFonts w:ascii="Times New Roman"/>
                <w:b w:val="false"/>
                <w:i w:val="false"/>
                <w:color w:val="000000"/>
                <w:sz w:val="20"/>
              </w:rPr>
              <w:t>
186</w:t>
            </w:r>
          </w:p>
          <w:bookmarkEnd w:id="2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банки второго уровня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текущих счетах клиентов и ставках вознаграждения по ним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рабочего дня (включительно) месяца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8"/>
          <w:p>
            <w:pPr>
              <w:spacing w:after="20"/>
              <w:ind w:left="20"/>
              <w:jc w:val="both"/>
            </w:pPr>
            <w:r>
              <w:rPr>
                <w:rFonts w:ascii="Times New Roman"/>
                <w:b w:val="false"/>
                <w:i w:val="false"/>
                <w:color w:val="000000"/>
                <w:sz w:val="20"/>
              </w:rPr>
              <w:t>
187</w:t>
            </w:r>
          </w:p>
          <w:bookmarkEnd w:id="2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банки второго уровня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займах крестьянским (фермерским) хозяйствам и ставках вознаграждения по ним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 рабочего дня (включительно) месяца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9"/>
          <w:p>
            <w:pPr>
              <w:spacing w:after="20"/>
              <w:ind w:left="20"/>
              <w:jc w:val="both"/>
            </w:pPr>
            <w:r>
              <w:rPr>
                <w:rFonts w:ascii="Times New Roman"/>
                <w:b w:val="false"/>
                <w:i w:val="false"/>
                <w:color w:val="000000"/>
                <w:sz w:val="20"/>
              </w:rPr>
              <w:t>
188</w:t>
            </w:r>
          </w:p>
          <w:bookmarkEnd w:id="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банки второго уровня, акционерное общество "Банк Развития Казахстана"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межбанковским займам и вкладам банков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рабочего дня (включительно) недели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0"/>
          <w:p>
            <w:pPr>
              <w:spacing w:after="20"/>
              <w:ind w:left="20"/>
              <w:jc w:val="both"/>
            </w:pPr>
            <w:r>
              <w:rPr>
                <w:rFonts w:ascii="Times New Roman"/>
                <w:b w:val="false"/>
                <w:i w:val="false"/>
                <w:color w:val="000000"/>
                <w:sz w:val="20"/>
              </w:rPr>
              <w:t>
189</w:t>
            </w:r>
          </w:p>
          <w:bookmarkEnd w:id="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банки второго уровня, акционерное общество "Банк Развития Казахстана"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внебиржевых операциях банков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17:00 часов рабочего дня, следующего за отчетным</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1"/>
          <w:p>
            <w:pPr>
              <w:spacing w:after="20"/>
              <w:ind w:left="20"/>
              <w:jc w:val="both"/>
            </w:pPr>
            <w:r>
              <w:rPr>
                <w:rFonts w:ascii="Times New Roman"/>
                <w:b w:val="false"/>
                <w:i w:val="false"/>
                <w:color w:val="000000"/>
                <w:sz w:val="20"/>
              </w:rPr>
              <w:t>
190</w:t>
            </w:r>
          </w:p>
          <w:bookmarkEnd w:id="2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банки второго уровня и организации, осуществляющие отдельные виды банковских операций, а также филиалы Национального Банка Республики Казахстан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оборотах наличных денег (кассовые обороты) банков и организаций, осуществляющих отдельные виды банковских операций</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рабочий день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2"/>
          <w:p>
            <w:pPr>
              <w:spacing w:after="20"/>
              <w:ind w:left="20"/>
              <w:jc w:val="both"/>
            </w:pPr>
            <w:r>
              <w:rPr>
                <w:rFonts w:ascii="Times New Roman"/>
                <w:b w:val="false"/>
                <w:i w:val="false"/>
                <w:color w:val="000000"/>
                <w:sz w:val="20"/>
              </w:rPr>
              <w:t>
191</w:t>
            </w:r>
          </w:p>
          <w:bookmarkEnd w:id="2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страховые (перестраховочные) организации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требованиях и обязательствах по секторам экономики (индекс)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3"/>
          <w:p>
            <w:pPr>
              <w:spacing w:after="20"/>
              <w:ind w:left="20"/>
              <w:jc w:val="both"/>
            </w:pPr>
            <w:r>
              <w:rPr>
                <w:rFonts w:ascii="Times New Roman"/>
                <w:b w:val="false"/>
                <w:i w:val="false"/>
                <w:color w:val="000000"/>
                <w:sz w:val="20"/>
              </w:rPr>
              <w:t>
192</w:t>
            </w:r>
          </w:p>
          <w:bookmarkEnd w:id="2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банки второго уровня и акционерное общество "Банк Развития Казахстана"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банков о финансовых потоках и запасах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11-СБ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года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4"/>
          <w:p>
            <w:pPr>
              <w:spacing w:after="20"/>
              <w:ind w:left="20"/>
              <w:jc w:val="both"/>
            </w:pPr>
            <w:r>
              <w:rPr>
                <w:rFonts w:ascii="Times New Roman"/>
                <w:b w:val="false"/>
                <w:i w:val="false"/>
                <w:color w:val="000000"/>
                <w:sz w:val="20"/>
              </w:rPr>
              <w:t>
193</w:t>
            </w:r>
          </w:p>
          <w:bookmarkEnd w:id="2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единый накопительный пенсионный фонд и добровольные накопительные пенсионные фонды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по собственным активам, классифицирован-ных по секторам экономики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НПФ-СА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5"/>
          <w:p>
            <w:pPr>
              <w:spacing w:after="20"/>
              <w:ind w:left="20"/>
              <w:jc w:val="both"/>
            </w:pPr>
            <w:r>
              <w:rPr>
                <w:rFonts w:ascii="Times New Roman"/>
                <w:b w:val="false"/>
                <w:i w:val="false"/>
                <w:color w:val="000000"/>
                <w:sz w:val="20"/>
              </w:rPr>
              <w:t>
194</w:t>
            </w:r>
          </w:p>
          <w:bookmarkEnd w:id="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единый накопительный пенсионный фонд и добровольные накопительные пенсионные фонды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по пенсионным активам, классифицирован-ных по секторам экономики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НПФ-ПА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