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d5a4" w14:textId="307d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12 декабря 2016 года № 188. Зарегистрирован в Министерстве юстиции Республики Казахстан 30 декабря 2016 года № 14634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w:t>
      </w:r>
      <w:r>
        <w:br/>
      </w:r>
      <w:r>
        <w:rPr>
          <w:rFonts w:ascii="Times New Roman"/>
          <w:b w:val="false"/>
          <w:i w:val="false"/>
          <w:color w:val="000000"/>
          <w:sz w:val="28"/>
        </w:rPr>
        <w:t>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 (зарегистрированный в Реестре государственной регистрации нормативных правовых актов за № 8780, опубликованный 7 ноября 2013 года в информационно-правовой системе «Әділет»),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для должностей сотрудников органов, ведомств и учреждений прокуратуры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«5.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органы, ведомства и учреждения прокуратуры Республики Казахстан (далее – органы прокуратуры) по согласованию с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второй подпункта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3)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пятый подпункта 3)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 либо не менее восьми лет стажа службы на должностях в правоохранительных органах, в том числе не менее двух лет на руководящих должностях, либо не менее девяти лет стажа государственной службы, в том числе не менее трех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r>
        <w:br/>
      </w:r>
      <w:r>
        <w:rPr>
          <w:rFonts w:ascii="Times New Roman"/>
          <w:b w:val="false"/>
          <w:i w:val="false"/>
          <w:color w:val="000000"/>
          <w:sz w:val="28"/>
        </w:rPr>
        <w:t>
</w:t>
      </w:r>
      <w:r>
        <w:rPr>
          <w:rFonts w:ascii="Times New Roman"/>
          <w:b w:val="false"/>
          <w:i w:val="false"/>
          <w:color w:val="000000"/>
          <w:sz w:val="28"/>
        </w:rPr>
        <w:t>
      абзац второй подпункта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5)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первый подпункта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подгруппы шесть (прокурор управления, отдела Генеральной прокуратуры, КПСиСУ (C-GP-6)):»;</w:t>
      </w:r>
      <w:r>
        <w:br/>
      </w:r>
      <w:r>
        <w:rPr>
          <w:rFonts w:ascii="Times New Roman"/>
          <w:b w:val="false"/>
          <w:i w:val="false"/>
          <w:color w:val="000000"/>
          <w:sz w:val="28"/>
        </w:rPr>
        <w:t>
</w:t>
      </w:r>
      <w:r>
        <w:rPr>
          <w:rFonts w:ascii="Times New Roman"/>
          <w:b w:val="false"/>
          <w:i w:val="false"/>
          <w:color w:val="000000"/>
          <w:sz w:val="28"/>
        </w:rPr>
        <w:t>
      абзац второй подпункта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7)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8)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 ученая степень за исключением должности заместителя директора института;»;</w:t>
      </w:r>
      <w:r>
        <w:br/>
      </w:r>
      <w:r>
        <w:rPr>
          <w:rFonts w:ascii="Times New Roman"/>
          <w:b w:val="false"/>
          <w:i w:val="false"/>
          <w:color w:val="000000"/>
          <w:sz w:val="28"/>
        </w:rPr>
        <w:t>
</w:t>
      </w:r>
      <w:r>
        <w:rPr>
          <w:rFonts w:ascii="Times New Roman"/>
          <w:b w:val="false"/>
          <w:i w:val="false"/>
          <w:color w:val="000000"/>
          <w:sz w:val="28"/>
        </w:rPr>
        <w:t>
      абзац второй подпункта 9)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советника юстиции, подполковника;»;</w:t>
      </w:r>
      <w:r>
        <w:br/>
      </w:r>
      <w:r>
        <w:rPr>
          <w:rFonts w:ascii="Times New Roman"/>
          <w:b w:val="false"/>
          <w:i w:val="false"/>
          <w:color w:val="000000"/>
          <w:sz w:val="28"/>
        </w:rPr>
        <w:t>
</w:t>
      </w:r>
      <w:r>
        <w:rPr>
          <w:rFonts w:ascii="Times New Roman"/>
          <w:b w:val="false"/>
          <w:i w:val="false"/>
          <w:color w:val="000000"/>
          <w:sz w:val="28"/>
        </w:rPr>
        <w:t>
      абзац второй подпункта 10)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младшего советника юстиции, майора;»;</w:t>
      </w:r>
      <w:r>
        <w:br/>
      </w:r>
      <w:r>
        <w:rPr>
          <w:rFonts w:ascii="Times New Roman"/>
          <w:b w:val="false"/>
          <w:i w:val="false"/>
          <w:color w:val="000000"/>
          <w:sz w:val="28"/>
        </w:rPr>
        <w:t>
</w:t>
      </w:r>
      <w:r>
        <w:rPr>
          <w:rFonts w:ascii="Times New Roman"/>
          <w:b w:val="false"/>
          <w:i w:val="false"/>
          <w:color w:val="000000"/>
          <w:sz w:val="28"/>
        </w:rPr>
        <w:t>
      абзац второй подпункта 11)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подпункт 12)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подгруппы двенадцать (преподаватель, научный сотрудник, прокурор, инспектор Академии (C-AGP-6)):</w:t>
      </w:r>
      <w:r>
        <w:br/>
      </w:r>
      <w:r>
        <w:rPr>
          <w:rFonts w:ascii="Times New Roman"/>
          <w:b w:val="false"/>
          <w:i w:val="false"/>
          <w:color w:val="000000"/>
          <w:sz w:val="28"/>
        </w:rPr>
        <w:t>
      образование –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одного года стажа государственной службы, либо научной и (или) педагогической деятельности, либо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абзац второй подпункта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6)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7)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8)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9)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абзац второй подпункта 3)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подпункты 4), 5)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для подгруппы четыре (старший прокурор районной прокуратуры (C-RGP-4), старший прокурор военной прокуратуры региона (C-RVP-4), старший прокурор военной прокуратуры гарнизона, войск (C-GVP-3)):</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одного года стажа службы в органах прокуратуры или на должностях в правоохранительных органах, либо не менее двух лет стажа государственной службы,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5) для подгруппы пять (прокурор районной прокуратуры (C-RGP-5), прокурор военной прокуратуры региона (C-RVP-5), прокурор военной прокуратуры гарнизона, войск (C-GVP-4)):</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подпунктами 7) и 8) следующего содержания:</w:t>
      </w:r>
      <w:r>
        <w:br/>
      </w:r>
      <w:r>
        <w:rPr>
          <w:rFonts w:ascii="Times New Roman"/>
          <w:b w:val="false"/>
          <w:i w:val="false"/>
          <w:color w:val="000000"/>
          <w:sz w:val="28"/>
        </w:rPr>
        <w:t>
      «7) для подгруппы семь (старший прокурор прокуратуры района города республиканского значения, столицы (C-RGP-4)):</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одного года стажа службы в органах прокуратуры на должностях следующей нижестоящей категории.</w:t>
      </w:r>
      <w:r>
        <w:br/>
      </w:r>
      <w:r>
        <w:rPr>
          <w:rFonts w:ascii="Times New Roman"/>
          <w:b w:val="false"/>
          <w:i w:val="false"/>
          <w:color w:val="000000"/>
          <w:sz w:val="28"/>
        </w:rPr>
        <w:t>
      8) для подгруппы восемь (прокурор прокуратуры района города республиканского значения, столицы (C-RGP-5)):</w:t>
      </w:r>
      <w:r>
        <w:br/>
      </w:r>
      <w:r>
        <w:rPr>
          <w:rFonts w:ascii="Times New Roman"/>
          <w:b w:val="false"/>
          <w:i w:val="false"/>
          <w:color w:val="000000"/>
          <w:sz w:val="28"/>
        </w:rPr>
        <w:t>
      образование – высшее, соответствующее функциональным направлениям конкретной должности;</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конкретной должности;</w:t>
      </w:r>
      <w:r>
        <w:br/>
      </w:r>
      <w:r>
        <w:rPr>
          <w:rFonts w:ascii="Times New Roman"/>
          <w:b w:val="false"/>
          <w:i w:val="false"/>
          <w:color w:val="000000"/>
          <w:sz w:val="28"/>
        </w:rPr>
        <w:t>
      не менее одного года стажа службы в органах прокуратуры на должностях подгруппы пять группы три настоящих квалификационных требований.».</w:t>
      </w:r>
      <w:r>
        <w:br/>
      </w:r>
      <w:r>
        <w:rPr>
          <w:rFonts w:ascii="Times New Roman"/>
          <w:b w:val="false"/>
          <w:i w:val="false"/>
          <w:color w:val="000000"/>
          <w:sz w:val="28"/>
        </w:rPr>
        <w:t>
</w:t>
      </w:r>
      <w:r>
        <w:rPr>
          <w:rFonts w:ascii="Times New Roman"/>
          <w:b w:val="false"/>
          <w:i w:val="false"/>
          <w:color w:val="000000"/>
          <w:sz w:val="28"/>
        </w:rPr>
        <w:t xml:space="preserve">
      2. Департаменту кадровой работы Генеральной прокуратуры Республики Казахстан обеспечить: </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информационно-правовой системе «Әділет»;</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3. С настоящим приказом ознакомить всех сотрудников системы органов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Ж. Асанов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по делам государственной службы</w:t>
      </w:r>
      <w:r>
        <w:br/>
      </w:r>
      <w:r>
        <w:rPr>
          <w:rFonts w:ascii="Times New Roman"/>
          <w:b w:val="false"/>
          <w:i w:val="false"/>
          <w:color w:val="000000"/>
          <w:sz w:val="28"/>
        </w:rPr>
        <w:t>
      </w:t>
      </w:r>
      <w:r>
        <w:rPr>
          <w:rFonts w:ascii="Times New Roman"/>
          <w:b w:val="false"/>
          <w:i/>
          <w:color w:val="000000"/>
          <w:sz w:val="28"/>
        </w:rPr>
        <w:t>и противодействию коррупции</w:t>
      </w:r>
      <w:r>
        <w:br/>
      </w:r>
      <w:r>
        <w:rPr>
          <w:rFonts w:ascii="Times New Roman"/>
          <w:b w:val="false"/>
          <w:i w:val="false"/>
          <w:color w:val="000000"/>
          <w:sz w:val="28"/>
        </w:rPr>
        <w:t>
      </w:t>
      </w:r>
      <w:r>
        <w:rPr>
          <w:rFonts w:ascii="Times New Roman"/>
          <w:b w:val="false"/>
          <w:i/>
          <w:color w:val="000000"/>
          <w:sz w:val="28"/>
        </w:rPr>
        <w:t>_______________ К. Кожамжаров</w:t>
      </w:r>
      <w:r>
        <w:br/>
      </w:r>
      <w:r>
        <w:rPr>
          <w:rFonts w:ascii="Times New Roman"/>
          <w:b w:val="false"/>
          <w:i w:val="false"/>
          <w:color w:val="000000"/>
          <w:sz w:val="28"/>
        </w:rPr>
        <w:t>
      </w:t>
      </w:r>
      <w:r>
        <w:rPr>
          <w:rFonts w:ascii="Times New Roman"/>
          <w:b w:val="false"/>
          <w:i/>
          <w:color w:val="000000"/>
          <w:sz w:val="28"/>
        </w:rPr>
        <w:t>«____» __________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