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4d90" w14:textId="4994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26 декабря 2016 года № 688. Зарегистрирован в Министерстве юстиции Республики Казахстан 27 декабря 2016 года № 14606.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в информационно-правовой системе "Әділет" 16 марта 2016 года) следующее изменение:</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1"/>
    <w:bookmarkStart w:name="z3" w:id="2"/>
    <w:p>
      <w:pPr>
        <w:spacing w:after="0"/>
        <w:ind w:left="0"/>
        <w:jc w:val="both"/>
      </w:pPr>
      <w:r>
        <w:rPr>
          <w:rFonts w:ascii="Times New Roman"/>
          <w:b w:val="false"/>
          <w:i w:val="false"/>
          <w:color w:val="000000"/>
          <w:sz w:val="28"/>
        </w:rPr>
        <w:t>
      в категории 1 "Текущие затраты":</w:t>
      </w:r>
    </w:p>
    <w:bookmarkEnd w:id="2"/>
    <w:bookmarkStart w:name="z4" w:id="3"/>
    <w:p>
      <w:pPr>
        <w:spacing w:after="0"/>
        <w:ind w:left="0"/>
        <w:jc w:val="both"/>
      </w:pPr>
      <w:r>
        <w:rPr>
          <w:rFonts w:ascii="Times New Roman"/>
          <w:b w:val="false"/>
          <w:i w:val="false"/>
          <w:color w:val="000000"/>
          <w:sz w:val="28"/>
        </w:rPr>
        <w:t>
      в классе 01 "Затраты на товары и услуги":</w:t>
      </w:r>
    </w:p>
    <w:bookmarkEnd w:id="3"/>
    <w:bookmarkStart w:name="z5" w:id="4"/>
    <w:p>
      <w:pPr>
        <w:spacing w:after="0"/>
        <w:ind w:left="0"/>
        <w:jc w:val="both"/>
      </w:pPr>
      <w:r>
        <w:rPr>
          <w:rFonts w:ascii="Times New Roman"/>
          <w:b w:val="false"/>
          <w:i w:val="false"/>
          <w:color w:val="000000"/>
          <w:sz w:val="28"/>
        </w:rPr>
        <w:t>
      в подклассе 150 "Приобретение услуг и работ":</w:t>
      </w:r>
    </w:p>
    <w:bookmarkEnd w:id="4"/>
    <w:bookmarkStart w:name="z6" w:id="5"/>
    <w:p>
      <w:pPr>
        <w:spacing w:after="0"/>
        <w:ind w:left="0"/>
        <w:jc w:val="both"/>
      </w:pPr>
      <w:r>
        <w:rPr>
          <w:rFonts w:ascii="Times New Roman"/>
          <w:b w:val="false"/>
          <w:i w:val="false"/>
          <w:color w:val="000000"/>
          <w:sz w:val="28"/>
        </w:rPr>
        <w:t>
      по специфике 159 "Оплата прочих услуг и работ":</w:t>
      </w:r>
    </w:p>
    <w:bookmarkEnd w:id="5"/>
    <w:bookmarkStart w:name="z7" w:id="6"/>
    <w:p>
      <w:pPr>
        <w:spacing w:after="0"/>
        <w:ind w:left="0"/>
        <w:jc w:val="both"/>
      </w:pPr>
      <w:r>
        <w:rPr>
          <w:rFonts w:ascii="Times New Roman"/>
          <w:b w:val="false"/>
          <w:i w:val="false"/>
          <w:color w:val="000000"/>
          <w:sz w:val="28"/>
        </w:rPr>
        <w:t>
      графу 7 "Примечание" изложить в следующей редакции:</w:t>
      </w:r>
    </w:p>
    <w:bookmarkEnd w:id="6"/>
    <w:p>
      <w:pPr>
        <w:spacing w:after="0"/>
        <w:ind w:left="0"/>
        <w:jc w:val="both"/>
      </w:pPr>
      <w:r>
        <w:rPr>
          <w:rFonts w:ascii="Times New Roman"/>
          <w:b w:val="false"/>
          <w:i w:val="false"/>
          <w:color w:val="000000"/>
          <w:sz w:val="28"/>
        </w:rPr>
        <w:t xml:space="preserve">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по формированию и реализации государственного материального резерва, по регулированию деятельности субъектов естественных монополий и в области статистической деятельности, по обеспечению защиты конкуренции, по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 администратором которой является Министерство национальной экономики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подпрограмме "Реализация проекта "Отраслевая конкурентоспособность Казахстана: повышение конкурентоспособности и привлечение прямых иностранных инвестиций в отрасль недропользования с учетом развития рынка юниорских компаний в Республике Казахстан" бюджетной программы "Обеспечение рационального и комплексного использования недр и повышение геологической изученности территории Республики Казахстан" и по подпрограмме "Реализация стратегии повышения отраслевой конкурентоспособности Казахстана" бюджетной программы "Создание условий для привлечения инвестиций", администратором которых является Министерство по инвестициям и развитию Республики Казахстан,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соответственно администратором которых является Министерство образования и науки Республики Казахстан, по бюджетной программе "Обзор состояния рынка труда и модернизация политики занятости Республики Казахстан с учетом перспектив развития экономики", администратором которой является Министерство здравоохранения и социального развития Республики Казахстан и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и социального развития Республики Казахстан, Министерство образования и науки Республики Казахстан, Министерство сельского хозяйства Республики Казахстан, Министерство энергетики Республики Казахстан, Министерство по инвестициям и развитию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и социального развития", администратором которой является Министерство здравоохранения и социального развития Республики Казахстан, при перечислении сумм по заключенному Соглашению о софинансировании между Программой развития Организации Объединенных Наций в Республике Казахстан и Министерством юстиции Республики Казахстан по подпрограммам "За счет софинансирования гранта из республиканского бюджета" и "За счет гранта" бюджетной программы "Совершенствование правозащитных механизмов в Казахстане и эффективная реализация рекомендаций Универсального периодического обзора ООН", администратором которой является Министерство юстиции Республики Казахстан,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ЮНКТАД Конференции Организации Объединенных Наций по торговле и развитию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"Представление интересов Республики Казахстан за рубежом",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w:t>
      </w:r>
    </w:p>
    <w:p>
      <w:pPr>
        <w:spacing w:after="0"/>
        <w:ind w:left="0"/>
        <w:jc w:val="both"/>
      </w:pPr>
      <w:r>
        <w:rPr>
          <w:rFonts w:ascii="Times New Roman"/>
          <w:b w:val="false"/>
          <w:i w:val="false"/>
          <w:color w:val="000000"/>
          <w:sz w:val="28"/>
        </w:rPr>
        <w:t>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Start w:name="z8" w:id="7"/>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7"/>
    <w:bookmarkStart w:name="z9"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0" w:id="9"/>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информационно-правовой системе "Әділет";</w:t>
      </w:r>
    </w:p>
    <w:bookmarkEnd w:id="9"/>
    <w:bookmarkStart w:name="z11" w:id="10"/>
    <w:p>
      <w:pPr>
        <w:spacing w:after="0"/>
        <w:ind w:left="0"/>
        <w:jc w:val="both"/>
      </w:pPr>
      <w:r>
        <w:rPr>
          <w:rFonts w:ascii="Times New Roman"/>
          <w:b w:val="false"/>
          <w:i w:val="false"/>
          <w:color w:val="000000"/>
          <w:sz w:val="28"/>
        </w:rPr>
        <w:t xml:space="preserve">
      3) в течение десяти календарных дней со дня государственной регистрации настоящего приказа в Министерстве юстиции Республики Казахстан его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 </w:t>
      </w:r>
    </w:p>
    <w:bookmarkEnd w:id="10"/>
    <w:bookmarkStart w:name="z12" w:id="11"/>
    <w:p>
      <w:pPr>
        <w:spacing w:after="0"/>
        <w:ind w:left="0"/>
        <w:jc w:val="both"/>
      </w:pPr>
      <w:r>
        <w:rPr>
          <w:rFonts w:ascii="Times New Roman"/>
          <w:b w:val="false"/>
          <w:i w:val="false"/>
          <w:color w:val="000000"/>
          <w:sz w:val="28"/>
        </w:rPr>
        <w:t>
      4) размещение настоящего приказа на интернет-ресурсе Министерства финансов Республики Казахстан.</w:t>
      </w:r>
    </w:p>
    <w:bookmarkEnd w:id="11"/>
    <w:bookmarkStart w:name="z13" w:id="12"/>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