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4e2f" w14:textId="f4e4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кадровой политики в Агентстве Республики Казахстан по противодействию коррупции (Антикоррупционной службе)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21 октября 2016 года № 18. Зарегистрирован в Министерстве юстиции Республики Казахстан 24 ноября 2016 года № 14450.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оценки результатов кадрового обеспечения и качества работы субъектов кадровой политики антикоррупционной службы,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Методику осуществления кадрового прогноза в антикоррупционной службе,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установления стандартов работ (алгоритм, правила и требования к результатам деятельности сотрудника на конкретном участке работы) антикоррупционной службы,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приказом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Правила и методика проведения ежегодного социологического мониторинга состояния морально-психологического климата в подразделениях антикоррупционной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30 декабря 2015 года № 22 "Об утверждении Правил установления стандартов работ антикоррупционной службы" (зарегистрированный в Реестре государственной регистрации нормативных правовых актов за № 12771, опубликованный 8 апреля 2016 года в информационно-правовой системе "Әділет").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  <w:bookmarkEnd w:id="1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2016 года № 18 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результатов кадрового обеспечения и качества работы субъектов кадровой политики антикоррупционной службы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результатов кадрового обеспечения и качества работы субъектов кадровой политики антикоррупционной службы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 правоохранительной службе" и предназначена для определения эффективности мер по кадровому обеспечению и качества работы субъектов кадровой политики антикоррупционной службы.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оценки результатов кадрового обеспечения и качества работы субъектов кадровой политики являются территориальные органы Агентства Республики Казахстан по противодействию коррупции (Антикоррупционной службы) (далее – Агентство).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результатов кадрового обеспечения и качества работы субъектов кадровой политики (далее – оценка) осуществляется кадровой службой Агентства, в том числе посредством информационной автоматизированной базы данных (информационной системы).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ежегодно по итогам отчетного (календарного) года.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для проведения оценки предоставляется территориальными органами Агентства (далее – территориальные органы) в кадровую службу Агентства на бумажных и электронных носителях, в том числе посредством информационной автоматизированной базы данных (информационной системы).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информации для проведения оценки являются статистические данные по учету кадров антикоррупционной службы территориальных органов.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осуществляется по результатам анализа информации территориальных органов, представляемой в кадровую службу Агентства.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Корректирующими данными при выставлении итоговой оценки являются: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социологического </w:t>
      </w: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морально-психологического климата в коллективе, отраженные в аналитической справке по результатам социологического мониторинга;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Комитета по правовой статистике и специальным учетам Генеральной прокуратуры Республики Казахстан;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подразделений по обеспечению внутренней безопасности.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осуществляется по следующим критериям: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эффективность использования кадровых ресурсов;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результативность аттестации сотрудников;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сотрудников.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итогам оценки кадровой службой Агентства готовится заключение о результатах оценки кадрового обеспечения и качества работы субъектов кадровой политики (далее – заключение)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оценки территориальных органов руководителю Агентства вносится итоговая информация.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направляется оцениваемым территориальным органам для сведения и исполнения рекомендаций в течение пяти рабочих дней с момента его подписания. 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Критерий "Эффективность использования кадровых ресурсов"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по критерию "Эффективность использования кадровых ресурсов" (далее – критерий 1) проводится на основе представляемой территориальными органами информации по показателям "уровень укомплектованности" и "уровень текучести" и определяется как среднее значение баллов двух показателей.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оценки по показателю "уровень укомплектованности" учитываются данные отчетов территориальных органов по состоянию на последний день месяца отчетного периода.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по показателю "уровень укомплектованности" рассчитывается исходя из количества вакансий на конец отчетного периода. При расчете вакансий также учитываются вакансии, образованные в результате: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 по уходу за ребенком до достижения им возраста трех лет;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прохождения обучения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Республиканской 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кадров за рубежом.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по критерию 1 рассчитывается в процентном соотношении количества вакантных должностей от штатной численности следующим образом: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вакансий и/или наличии менее 3% вакантных должностей – выставляется 5 баллов;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от 3% до 6% вакантных должностей – выставляется 4 балла;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более 6% вакантных должностей – выставляется 3 балла.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должность оставалась вакантной 4 и более месяцев, из оценки по данному критерию отнимается по 0,5 баллов за каждую вакантную должность.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результата значения со знаком минус, территориальному органу по данному показателю ставится значение 0.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оценки по показателю "текучесть кадров" осуществляется исходя из количества уволенных, откомандированных сотрудников в отчетном периоде: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уволенных и/или увольнения не более 1% от фактической численности на начало отчетного периода – выставляется 5 баллов;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от 1% до 3% от фактической численности на начало отчетного периода – выставляется 4 балла;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от 3% до 5% от фактической численности на начало отчетного периода – выставляется 3 балла;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от 5% до 7% от фактической численности на начало отчетного периода – выставляется 2 балла;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свыше 7% от фактической численности на начало отчетного периода – выставляется 0 баллов.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этом, при проведении расчета не учитываются сотрудники, уволенные: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пенсию;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 или сокращением штата;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болезни, в связи со смертью;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назначением на политическую должность;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работу основного работника (из отпуска по уходу за ребенком, из отпуска без сохранения заработной оплаты в связи с прохождением обучения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смене руководителя территориального органа и увольнении по собственному желанию более 3% сотрудников, занимающих руководящие должности в течение следующих 3 месяцев, от средней суммы баллов по показателям "уровень укомплектованности" и "текучесть кадров" отнимается 3 балла.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увольнении в отчетном периоде более 50% из числа принятых молодых сотрудников, из среднего значения, рассчитываемого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отнимается 1 балл.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полученный результат составил значение со знаком минус, территориальному органу по данному показателю ставится значение 0.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Критерий "Результативность аттестации сотрудников"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по критерию "Результативность аттестации сотрудников" (далее – критерий 2) проводится на основе результатов проведения аттестации сотрудников территориальных органов в отчетном периоде.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При принятии аттестационной комиссией решения о повторной аттестации в отношении более 5% сотрудников из числа проходящих аттестацию в отчетном периоде, из оценки по критерию 2 отнимается 1 балл.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аттестационной комиссией решения о несоответствии занимаемой должности и рекомендации к понижению в должности в отношении более 5% сотрудников из числа проходящих аттестацию в отчетном периоде, из оценки по критерию 2 отнимается 2 балла.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полученный результат составил значение со знаком минус, территориальному органу по данному показателю ставится значение 0.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в отчетном периоде в отношении сотрудников повторной аттестации ее результаты в расчете оценки не используются.</w:t>
      </w:r>
    </w:p>
    <w:bookmarkEnd w:id="66"/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Критерий "Обучение сотрудников"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по критерию "Обучение сотрудников" проводится на основе представляемой территориальными органами информации о сотрудниках, подлежащих и прошедших подготовку, переподготовку и повышение квалификации.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расчете оценки по данному критерию учитывается процентное соотношение количества сотрудников, подлежащих подготовке, переподготовке, повышению квалификации в отчетном периоде к числу фактически прошедших обучение в отчетном периоде.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Расчет оценки проводится следующим образом: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в отчетном периоде от 90% до 100% сотрудников, подлежащих обучению – выставляется 5 баллов;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в отчетном периоде от 80% до 90% сотрудников, подлежащих обучению – выставляется 4 балла;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в отчетном периоде от 70% до 80% сотрудников, подлежащих обучению – выставляется 3 балла;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в отчетном периоде от 60% до 70 % сотрудников, подлежащих обучению – выставляется 2 балла;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в отчетном периоде до 60 % сотрудников, подлежащих обучению – выставляется 1 балл.</w:t>
      </w:r>
    </w:p>
    <w:bookmarkEnd w:id="75"/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Итоговая оценка субъектов кадровой политики антикоррупционной службы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Итоговая оценка определяется путем сложения полученных результатов по критериям "Эффективность использования кадровых ресурсов", "Результативность аттестации сотрудников", "Обучение сотрудников". При этом из общей суммы баллов вычитаются баллы понижающих показателей.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привлечении в отчетном периоде сотрудника к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административной 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совершение коррупционного правонарушения, из итоговой оценки вычитается 1 балл за каждого сотрудника.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привлечении в отчетном периоде сотрудника к </w:t>
      </w:r>
      <w:r>
        <w:rPr>
          <w:rFonts w:ascii="Times New Roman"/>
          <w:b w:val="false"/>
          <w:i w:val="false"/>
          <w:color w:val="000000"/>
          <w:sz w:val="28"/>
        </w:rPr>
        <w:t>уголовной 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совершение коррупционного преступления, из итоговой оценки вычитается 2 балла за каждого сотрудника.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Снижение итоговой оценки производится также и по результатам социологического </w:t>
      </w: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состояния морально-психологического климата в коллективах.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результатам социологического мониторинга не удовлетворены морально-психологическим климатом в коллективе: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50% от количества опрошенных сотрудников территориального органа из итоговой оценки вычитается 2 балла;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40% до 50% от количества опрошенных сотрудников территориального органа из итоговой оценки вычитается 1 балл.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соответствии с полученным результатом оценки определяется степень эффективности деятельности территориального органа по кадровому обеспечению.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эффективности территориального органа соответствует показателю оценки от 8 до 10 баллов, средняя степень – от 5 до 7 баллов, низкая степень – от 2 до 4 баллов. Неэффективной признается деятельность территориального органа, набравшего по результатам оценки менее 2 баллов.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работы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кадрового обеспечения и качества работы субъектов кадровой политики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8" w:id="8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кадровых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аттестации сотрудников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сотрудников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Корректирующие показатели: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привлечения сотрудника к административной ответственности за совершение коррупционного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привлечения сотрудника к уголовной ответственности за совершение коррупционного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социологического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9" w:id="95"/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кадрового обеспечения и качества работы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 Агентства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2016 года № 18 </w:t>
            </w:r>
          </w:p>
        </w:tc>
      </w:tr>
    </w:tbl>
    <w:bookmarkStart w:name="z12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для удовлетворения потребностей в кадрах</w:t>
      </w:r>
      <w:r>
        <w:br/>
      </w:r>
      <w:r>
        <w:rPr>
          <w:rFonts w:ascii="Times New Roman"/>
          <w:b/>
          <w:i w:val="false"/>
          <w:color w:val="000000"/>
        </w:rPr>
        <w:t>с учетом кадрового планирования в антикоррупционной службе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2016 года № 18 </w:t>
            </w:r>
          </w:p>
        </w:tc>
      </w:tr>
    </w:tbl>
    <w:bookmarkStart w:name="z14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работы с ведомственным банком данных кандидатов в антикоррупционную службу и сотрудников, зачисленных в кадровый резерв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2016 года № 18 </w:t>
            </w:r>
          </w:p>
        </w:tc>
      </w:tr>
    </w:tbl>
    <w:bookmarkStart w:name="z18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и критерии карьерного роста сотрудников антикоррупционной службы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18</w:t>
            </w:r>
          </w:p>
        </w:tc>
      </w:tr>
    </w:tbl>
    <w:bookmarkStart w:name="z28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осуществления кадрового прогноза в антикоррупционной службе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осуществления кадрового прогноза в антикоррупционной службе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и определяет методику осуществления кадрового прогноза в антикоррупционной службе.</w:t>
      </w:r>
    </w:p>
    <w:bookmarkEnd w:id="100"/>
    <w:bookmarkStart w:name="z5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Методики является формирование единой системы определения количественной и качественной потребности в кадрах на среднесрочную перспективу и обеспечения данной потребности в целях сохранения и повышения кадрового потенциала в соответствии с задачами и целями стратегического развития Агентства Республики Казахстан по противодействию коррупции (Антикоррупционной службы) (далее – Агентство).</w:t>
      </w:r>
    </w:p>
    <w:bookmarkEnd w:id="101"/>
    <w:bookmarkStart w:name="z5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02"/>
    <w:bookmarkStart w:name="z5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кадровый прогноз – система аргументированных представлений о направлениях развития и будущем состоянии кадров;</w:t>
      </w:r>
    </w:p>
    <w:bookmarkEnd w:id="103"/>
    <w:bookmarkStart w:name="z5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кадровое планирование – процесс систематического анализа потребностей в кадрах и обеспечения необходимым количеством квалифицированных специалистов на соответствующих должностях.</w:t>
      </w:r>
    </w:p>
    <w:bookmarkEnd w:id="104"/>
    <w:bookmarkStart w:name="z58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кадрового прогноза состоит из 2 разделов:</w:t>
      </w:r>
    </w:p>
    <w:bookmarkEnd w:id="105"/>
    <w:bookmarkStart w:name="z58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потребности в кадрах на следующие три года;</w:t>
      </w:r>
    </w:p>
    <w:bookmarkEnd w:id="106"/>
    <w:bookmarkStart w:name="z5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обеспечению потребности в кадрах на следующие три года.</w:t>
      </w:r>
    </w:p>
    <w:bookmarkEnd w:id="107"/>
    <w:bookmarkStart w:name="z5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кадрового прогноза потребности в кадрах служит основой проведения кадровой политики для комплектования кадрами антикоррупционной службы на следующие три года.</w:t>
      </w:r>
    </w:p>
    <w:bookmarkEnd w:id="108"/>
    <w:bookmarkStart w:name="z58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Кадровое планирование осуществляется на основе анализа кадровой ситуации и кадрового прогноза путем переноса существующих показателей кадровой работы на будущий период с поправкой на происходящие и предполагаемые изменения в деятельности антикоррупционной службы.</w:t>
      </w:r>
    </w:p>
    <w:bookmarkEnd w:id="109"/>
    <w:bookmarkStart w:name="z5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Кадровое планирование проводится один раз в три года. Периодом кадрового планирования является четвертый квартал года планирования (с 1 октября по 25 декабря).</w:t>
      </w:r>
    </w:p>
    <w:bookmarkEnd w:id="110"/>
    <w:bookmarkStart w:name="z59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Кадровое планирование Агентства и его территориальных органов осуществляется кадровой службой Агентства (далее – кадровая служба) на основе анализа информации по кадровому составу.</w:t>
      </w:r>
    </w:p>
    <w:bookmarkEnd w:id="111"/>
    <w:bookmarkStart w:name="z5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органы Агентства в срок до 1 октября года планирования направляют в кадровую службу отчетность по анализу кадровой ситуации, предложения в кадровый прогноз и план мероприятий по обеспечению потребности в кадрах,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2"/>
    <w:bookmarkStart w:name="z59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кадровой ситуации осуществляется путем изучения и сравнения статистических данных кадровой работы по комплектованию кадров и включает:</w:t>
      </w:r>
    </w:p>
    <w:bookmarkEnd w:id="113"/>
    <w:bookmarkStart w:name="z59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кадрового потенциала и его изменений за последние три года, которая осуществляется путем определения количества действующих сотрудников в антикоррупционной службе;</w:t>
      </w:r>
    </w:p>
    <w:bookmarkEnd w:id="114"/>
    <w:bookmarkStart w:name="z59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состояния укомплектованности и дефицита кадров в сравнении с аналогичными показателями за последние три года путем установления:</w:t>
      </w:r>
    </w:p>
    <w:bookmarkEnd w:id="115"/>
    <w:bookmarkStart w:name="z5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количества вакантных должностей;</w:t>
      </w:r>
    </w:p>
    <w:bookmarkEnd w:id="116"/>
    <w:bookmarkStart w:name="z5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выбывших сотрудников;</w:t>
      </w:r>
    </w:p>
    <w:bookmarkEnd w:id="117"/>
    <w:bookmarkStart w:name="z5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сотрудников, принятых на службу;</w:t>
      </w:r>
    </w:p>
    <w:bookmarkEnd w:id="118"/>
    <w:bookmarkStart w:name="z5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дефицита кадров, который рассчитывается по следующей формуле:</w:t>
      </w:r>
    </w:p>
    <w:bookmarkEnd w:id="119"/>
    <w:bookmarkStart w:name="z6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= а – в </w:t>
      </w:r>
    </w:p>
    <w:bookmarkEnd w:id="120"/>
    <w:bookmarkStart w:name="z6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показатель дефицита кадров;</w:t>
      </w:r>
    </w:p>
    <w:bookmarkEnd w:id="121"/>
    <w:bookmarkStart w:name="z6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количество выбывших сотрудников за три года;</w:t>
      </w:r>
    </w:p>
    <w:bookmarkEnd w:id="122"/>
    <w:bookmarkStart w:name="z6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количество сотруднитов, поступивших на службу за три года.</w:t>
      </w:r>
    </w:p>
    <w:bookmarkEnd w:id="123"/>
    <w:bookmarkStart w:name="z6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данные о состоянии укомплектованности и дефицита кадров сравниваются с аналогичными показателями за два предыдущих года.</w:t>
      </w:r>
    </w:p>
    <w:bookmarkEnd w:id="124"/>
    <w:bookmarkStart w:name="z6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Кадровый прогноз осуществляется сроком на три года на основе результатов анализа кадровой ситуации за последние три года по следующим направлениям:</w:t>
      </w:r>
    </w:p>
    <w:bookmarkEnd w:id="125"/>
    <w:bookmarkStart w:name="z6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количественной потребности в кадрах;</w:t>
      </w:r>
    </w:p>
    <w:bookmarkEnd w:id="126"/>
    <w:bookmarkStart w:name="z6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качественной потребности в кадрах;</w:t>
      </w:r>
    </w:p>
    <w:bookmarkEnd w:id="127"/>
    <w:bookmarkStart w:name="z60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Количественная потребность в кадрах рассчитывается по следующей формуле: </w:t>
      </w:r>
    </w:p>
    <w:bookmarkEnd w:id="128"/>
    <w:bookmarkStart w:name="z60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c + d</w:t>
      </w:r>
    </w:p>
    <w:bookmarkEnd w:id="129"/>
    <w:bookmarkStart w:name="z61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средний показатель количественной потребности;</w:t>
      </w:r>
    </w:p>
    <w:bookmarkEnd w:id="130"/>
    <w:bookmarkStart w:name="z61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средний показатель количества сотрудников, поступивших на службу за последние три года;</w:t>
      </w:r>
    </w:p>
    <w:bookmarkEnd w:id="131"/>
    <w:bookmarkStart w:name="z6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средний показатель дефицита кадров за последние три года.</w:t>
      </w:r>
    </w:p>
    <w:bookmarkEnd w:id="132"/>
    <w:bookmarkStart w:name="z61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дефицита кадров, количественная потребность в кадрах определяется с учетом только количества кадров, принятых на службу в соответствующем году.</w:t>
      </w:r>
    </w:p>
    <w:bookmarkEnd w:id="133"/>
    <w:bookmarkStart w:name="z61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потребность в кадрах осуществляется на основе анализа вакантных должностей по уровню образования и специальностям.</w:t>
      </w:r>
    </w:p>
    <w:bookmarkEnd w:id="134"/>
    <w:bookmarkStart w:name="z61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Кадровое планирование осуществляется на основании данных кадрового прогноза путем составления перечня конкретных мероприятий по обеспечению следующих показателей:</w:t>
      </w:r>
    </w:p>
    <w:bookmarkEnd w:id="135"/>
    <w:bookmarkStart w:name="z61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количественная потребность в кадрах;</w:t>
      </w:r>
    </w:p>
    <w:bookmarkEnd w:id="136"/>
    <w:bookmarkStart w:name="z61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потребность в кадрах.</w:t>
      </w:r>
    </w:p>
    <w:bookmarkEnd w:id="137"/>
    <w:bookmarkStart w:name="z61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планирование завершается составлением плана кадрового прогноза потребности в кадрах на следующие три года, по формам согласно приложениям 1 и 2 к настоящей Методике. 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кадрового прогноза потребности в кадрах на ________ - ________ годы</w:t>
      </w:r>
    </w:p>
    <w:bookmarkEnd w:id="139"/>
    <w:bookmarkStart w:name="z62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Прогноз потребности в кадрах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отношении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кадрового прогноза потребности в кадрах на ________ - ________ годы</w:t>
      </w:r>
    </w:p>
    <w:bookmarkEnd w:id="141"/>
    <w:bookmarkStart w:name="z62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Прогноз потребности в кадрах в разрезе специальностей на три года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 ва ние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 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 ное право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 вы права и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соотношении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2016 года № 18 </w:t>
            </w:r>
          </w:p>
        </w:tc>
      </w:tr>
    </w:tbl>
    <w:bookmarkStart w:name="z40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стандартов работ</w:t>
      </w:r>
      <w:r>
        <w:br/>
      </w:r>
      <w:r>
        <w:rPr>
          <w:rFonts w:ascii="Times New Roman"/>
          <w:b/>
          <w:i w:val="false"/>
          <w:color w:val="000000"/>
        </w:rPr>
        <w:t>(алгоритм, правила и требования к результатам деятельности сотрудника на конкретном участке работы) антикоррупционной службы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43"/>
    <w:bookmarkStart w:name="z4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стандартов работ (алгоритм, правила и требования к результатам деятельности сотрудника на конкретном участке работы) антикоррупционной службы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и определяют порядок установления стандартов работ (алгоритм, правила и требования к результатам деятельности сотрудника на конкретном участке работы) антикоррупционной службы (далее – Стандарты работ).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Стандартов работ проводится на основе нормативных правовых актов, регламентирующих служебную деятельность,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положений о структурных и территориальных подразделениях Агентства Республики Казахстан по противодействию коррупции (Антикоррупционной службы), должностных обязанностей сотрудников антикоррупционной службы.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46"/>
    <w:bookmarkStart w:name="z4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– совокупность требований к компетенциям сотрудников, дифференцируемых по параметрам сложности, нестандартности трудовых действий, ответственности и самостоятельности;</w:t>
      </w:r>
    </w:p>
    <w:bookmarkEnd w:id="147"/>
    <w:bookmarkStart w:name="z4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работ – пошаговый алгоритм действий сотрудника по выполнению задач на конкретном участке, а также требования к результатам выполненной им работы;</w:t>
      </w:r>
    </w:p>
    <w:bookmarkEnd w:id="148"/>
    <w:bookmarkStart w:name="z4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компетенция – совокупность знаний, умений и навыков, необходимых для эффективного выполнения служебной деятельности на конкретной должности антикоррупционной службы;</w:t>
      </w:r>
    </w:p>
    <w:bookmarkEnd w:id="149"/>
    <w:bookmarkStart w:name="z4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должность – структурная штатная единица антикоррупционной службы, на которую возложен установленный нормативными правовыми актами круг должностных полномочий.</w:t>
      </w:r>
    </w:p>
    <w:bookmarkEnd w:id="150"/>
    <w:bookmarkStart w:name="z41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стандартов работ</w:t>
      </w:r>
    </w:p>
    <w:bookmarkEnd w:id="151"/>
    <w:bookmarkStart w:name="z4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Целями установления Стандартов работ является:</w:t>
      </w:r>
    </w:p>
    <w:bookmarkEnd w:id="152"/>
    <w:bookmarkStart w:name="z4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оптимальной степени упорядочения действий на участках и направлениях деятельности антикоррупционной службы;</w:t>
      </w:r>
    </w:p>
    <w:bookmarkEnd w:id="153"/>
    <w:bookmarkStart w:name="z4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конкретизация задач, порядка действий, полномочий и сфер ответственности сотрудников на конкретных участках, направлениях деятельности;</w:t>
      </w:r>
    </w:p>
    <w:bookmarkEnd w:id="154"/>
    <w:bookmarkStart w:name="z4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эффективного процесса адаптации сотрудников, впервые поступивших на службу, а также вновь назначенных на другие должности.</w:t>
      </w:r>
    </w:p>
    <w:bookmarkEnd w:id="155"/>
    <w:bookmarkStart w:name="z4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Стандарты работ состоят из следующих разделов: </w:t>
      </w:r>
    </w:p>
    <w:bookmarkEnd w:id="156"/>
    <w:bookmarkStart w:name="z4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 – включают в себя исчерпывающий перечень нормативных правовых актов, регламентирующих деятельность на конкретном участке работы;</w:t>
      </w:r>
    </w:p>
    <w:bookmarkEnd w:id="157"/>
    <w:bookmarkStart w:name="z4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вхождения в должность – порядок ознакомления со спецификой работы;</w:t>
      </w:r>
    </w:p>
    <w:bookmarkEnd w:id="158"/>
    <w:bookmarkStart w:name="z42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алгоритм действий – система последовательных действий для решения поставленных задач и достижения конечного результата;</w:t>
      </w:r>
    </w:p>
    <w:bookmarkEnd w:id="159"/>
    <w:bookmarkStart w:name="z4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результатам работы – показатели достижений в служебной деятельности;</w:t>
      </w:r>
    </w:p>
    <w:bookmarkEnd w:id="160"/>
    <w:bookmarkStart w:name="z4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передачи служебных документов при освобождении сотрудника от занимаемой должности – действия сотрудника по передаче служебных документов по акту приема-передачи;</w:t>
      </w:r>
    </w:p>
    <w:bookmarkEnd w:id="161"/>
    <w:bookmarkStart w:name="z4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отчетности сотрудника о проделанной работе – порядок отчета;</w:t>
      </w:r>
    </w:p>
    <w:bookmarkEnd w:id="162"/>
    <w:bookmarkStart w:name="z4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образцы процессуальных документов в виде приложений к Стандартам работ.</w:t>
      </w:r>
    </w:p>
    <w:bookmarkEnd w:id="163"/>
    <w:bookmarkStart w:name="z4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Стандарты работ для сотрудников антикоррупционной службы разрабатываются структурными подразделениями антикоррупционной службы и утверждаются их руководителями.</w:t>
      </w:r>
    </w:p>
    <w:bookmarkEnd w:id="164"/>
    <w:bookmarkStart w:name="z4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координация работы по установлению Стандартов работ, а также контроль за их соблюдением возлагается на руководителей структурных подразделений антикоррупционной службы.</w:t>
      </w:r>
    </w:p>
    <w:bookmarkEnd w:id="165"/>
    <w:bookmarkStart w:name="z4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соблюдении (несоблюдении) Стандартов работ используется при аттестации сотрудников.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Утвержденные стандарты изменяются (дополняются) в зависимости от возложенных на сотрудника функций. </w:t>
      </w:r>
    </w:p>
    <w:bookmarkEnd w:id="167"/>
    <w:bookmarkStart w:name="z74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связанные с установлением стандартов работ для сотрудников антикоррупционной службы, также оформляются посредством информационной автоматизированной базы данных (информационной системы).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 в соответствии с приказом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18</w:t>
            </w:r>
          </w:p>
        </w:tc>
      </w:tr>
    </w:tbl>
    <w:bookmarkStart w:name="z43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антикоррупционной службы, подлежащих ротации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в соответствии с приказом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18</w:t>
            </w:r>
          </w:p>
        </w:tc>
      </w:tr>
    </w:tbl>
    <w:bookmarkStart w:name="z44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перемещения руководящих должностей антикоррупционной службы, подлежащих ротации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в соответствии с приказом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18</w:t>
            </w:r>
          </w:p>
        </w:tc>
      </w:tr>
    </w:tbl>
    <w:bookmarkStart w:name="z47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кадрового резерва антикоррупционной службы, требования к квалификации сотрудников, зачисляемых в кадровый резерв, и работы с ведомственным банком данных сотрудников, зачисленных в кадровый резерв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в соответствии с приказом Председателя Агентства РК по противодействию коррупции (Антикоррупционной службы) от 07.04.2025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2016 года № 18 </w:t>
            </w:r>
          </w:p>
        </w:tc>
      </w:tr>
    </w:tbl>
    <w:bookmarkStart w:name="z51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методика проведения ежегодного социологического мониторинга состояния морально-психологического климата в подразделениях антикоррупционной службы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"/>
    <w:bookmarkStart w:name="z5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методика проведения ежегодного социологического мониторинга состояния морально-психологического климата в подразделениях антикоррупционной службы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 правоохранительной службе" и определяют порядок и методику проведения ежегодного социологического мониторинга состояния морально-психологического климата в подразделениях антикоррупционной службы.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175"/>
    <w:bookmarkStart w:name="z5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социально-психологический климат – качественная сторона межличностных отношений, совокупность психологических условий, способствующих или препятствующих продуктивной совместной деятельности и всестороннему развитию личности в группе;</w:t>
      </w:r>
    </w:p>
    <w:bookmarkEnd w:id="176"/>
    <w:bookmarkStart w:name="z5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состояния социально-психологического климата – это комплексная система выявления, анализа и оценки социально-психологических явлений в коллективах подразделений антикоррупционной службы, в том числе прогнозирование и профилактика деструктивных взаимоотношений в подразделениях (далее – мониторинг);</w:t>
      </w:r>
    </w:p>
    <w:bookmarkEnd w:id="177"/>
    <w:bookmarkStart w:name="z5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стиль руководства – индивидуально-типические особенности целостной, относительно устойчивой системы способов, методов, приемов воздействия руководителя на коллектив с целью эффективного и качественного выполнения управленческих функций;</w:t>
      </w:r>
    </w:p>
    <w:bookmarkEnd w:id="178"/>
    <w:bookmarkStart w:name="z5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ухудшение здоровья – снижение производительности труда и работоспособности сотрудника, его психологического состояния, утрата ценностных ориентаций в работе;</w:t>
      </w:r>
    </w:p>
    <w:bookmarkEnd w:id="179"/>
    <w:bookmarkStart w:name="z5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профессиональное выгорание – совокупность негативных переживаний, связанных с работой, коллективом и всей организацией в целом;</w:t>
      </w:r>
    </w:p>
    <w:bookmarkEnd w:id="180"/>
    <w:bookmarkStart w:name="z5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деятельность – род труда, следствие его дифференциации. Успех профессиональной деятельности предполагает владение ее операционной, организаторской, психологической и нравственной сторонами, а также обобщенными профессиональными знаниями и готовностью к реализации оптимальных способов выполнения трудовых заданий;</w:t>
      </w:r>
    </w:p>
    <w:bookmarkEnd w:id="181"/>
    <w:bookmarkStart w:name="z5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удовлетворенность – субъективная (позитивная) оценка окружающей действительности людей, условий жизни, личных отношений, достижений и эмоционального состояния человека после достижения собственной цели;</w:t>
      </w:r>
    </w:p>
    <w:bookmarkEnd w:id="182"/>
    <w:bookmarkStart w:name="z5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социометрия – метод, позволяющий выявить наибольшие типичные межличностные коммуникации, основные групповые и индивидуальные социометрические индексы;</w:t>
      </w:r>
    </w:p>
    <w:bookmarkEnd w:id="183"/>
    <w:bookmarkStart w:name="z5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опросник-анкета – группа опросников, предназначенных для измерения относительной ориентировки индивидуума в одномерном континууме установок, которые применяются преимущественно для социально-психологических и социологических исследований;</w:t>
      </w:r>
    </w:p>
    <w:bookmarkEnd w:id="184"/>
    <w:bookmarkStart w:name="z5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коллектив – группа объединенных общими целями и задачами людей, достигшая в процессе социально-цельной совместной деятельности высокого уровня развития.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 приказом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проводится в следующих целях: </w:t>
      </w:r>
    </w:p>
    <w:bookmarkEnd w:id="186"/>
    <w:bookmarkStart w:name="z5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повышения эффективности деятельности сотрудников антикоррупционной службы;</w:t>
      </w:r>
    </w:p>
    <w:bookmarkEnd w:id="187"/>
    <w:bookmarkStart w:name="z5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профилактики коррупционных правонарушений;</w:t>
      </w:r>
    </w:p>
    <w:bookmarkEnd w:id="188"/>
    <w:bookmarkStart w:name="z5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эффективного использования профессионального и управленческого опыта сотрудников антикоррупционной службы;</w:t>
      </w:r>
    </w:p>
    <w:bookmarkEnd w:id="189"/>
    <w:bookmarkStart w:name="z5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профессионального развития и совершенствования управленческих компетенций сотрудников антикоррупционной службы;</w:t>
      </w:r>
    </w:p>
    <w:bookmarkEnd w:id="190"/>
    <w:bookmarkStart w:name="z5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повышения мотивации труда сотрудников, организации служебной деятельности, оптимизации процесса управления, повышения сплоченности подразделений;</w:t>
      </w:r>
    </w:p>
    <w:bookmarkEnd w:id="191"/>
    <w:bookmarkStart w:name="z5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 проблемных подразделений, определения структуры формальных и неформальных отношений (в том, числе, выявление неформальных лидеров);</w:t>
      </w:r>
    </w:p>
    <w:bookmarkEnd w:id="192"/>
    <w:bookmarkStart w:name="z5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разработки мероприятий по улучшению психологической атмосферы в подразделениях антикоррупционной службы. </w:t>
      </w:r>
    </w:p>
    <w:bookmarkEnd w:id="193"/>
    <w:bookmarkStart w:name="z53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ежегодного социологического мониторинга состояния морально-психологического климата в подразделениях антикоррупционной службы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2 внесено изменение на казахском языке, текст на русском языке не меняется приказом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Кадровой службой Агентства Республики Казахстан по противодействию коррупции (Антикоррупционной службы) (далее – Агентство) и его территориальных органов на постоянной основе осуществляется мониторинг на предмет определения степени удовлетворенности трудом и оценки морально-психологического климата в коллективе.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проводится ежегодно кадровой службой в четвертом квартале календарного года, а также на основании запроса подразделения, проводящего служебное расследование с целью объективной оценки ситуации в подразделении (при аутоагрессивном проявлении, по жалобе сотрудника, в том числе анонимному обращению сотрудника, конфликтной ситуации, низких показателях труда, частых соматических заболеваниях личного состава, высокой текучести кадров) и других особых случаях по необходимости. </w:t>
      </w:r>
    </w:p>
    <w:bookmarkEnd w:id="196"/>
    <w:bookmarkStart w:name="z5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проводится на добровольной основе, конфиденциально, при строгом соблюдении порядка проведения исследования, с предварительным разъяснением опрашиваемым лицам целей и анонимности исследования, на казахском либо на русском языках по желанию сотрудника, предпочтительно в первой половине дня, при этом длительность опроса составляет от двадцати до шестидесяти минут.</w:t>
      </w:r>
    </w:p>
    <w:bookmarkEnd w:id="197"/>
    <w:bookmarkStart w:name="z5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мониторинга включает в себя следующие этапы:</w:t>
      </w:r>
    </w:p>
    <w:bookmarkEnd w:id="198"/>
    <w:bookmarkStart w:name="z5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постановка задачи и выбор предмета исследования;</w:t>
      </w:r>
    </w:p>
    <w:bookmarkEnd w:id="199"/>
    <w:bookmarkStart w:name="z5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инструментария;</w:t>
      </w:r>
    </w:p>
    <w:bookmarkEnd w:id="200"/>
    <w:bookmarkStart w:name="z5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организация мониторинга;</w:t>
      </w:r>
    </w:p>
    <w:bookmarkEnd w:id="201"/>
    <w:bookmarkStart w:name="z5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подготовке к проведению исследования составляется перечень вопросов, которые вносятся в анкету (опросный лист), определяются способы контакта с опрашиваемыми и состав участников опроса (выборочная совокупность опрашиваемых), места проведения опроса, сроки проведения опроса;</w:t>
      </w:r>
    </w:p>
    <w:bookmarkEnd w:id="202"/>
    <w:bookmarkStart w:name="z5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 участников опроса определяется в зависимости от темы и задач опроса; </w:t>
      </w:r>
    </w:p>
    <w:bookmarkEnd w:id="203"/>
    <w:bookmarkStart w:name="z5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организационная работа (сбор личного состава);</w:t>
      </w:r>
    </w:p>
    <w:bookmarkEnd w:id="204"/>
    <w:bookmarkStart w:name="z5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исследования;</w:t>
      </w:r>
    </w:p>
    <w:bookmarkEnd w:id="205"/>
    <w:bookmarkStart w:name="z5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данных исследования;</w:t>
      </w:r>
    </w:p>
    <w:bookmarkEnd w:id="206"/>
    <w:bookmarkStart w:name="z5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качества собранной информации;</w:t>
      </w:r>
    </w:p>
    <w:bookmarkEnd w:id="207"/>
    <w:bookmarkStart w:name="z5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обработка полученных данных. Количественный и качественный анализ полученных данных;</w:t>
      </w:r>
    </w:p>
    <w:bookmarkEnd w:id="208"/>
    <w:bookmarkStart w:name="z5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анализ и обобщение. Теоретическое осмысление. Подготовка справок и рекомендаций. </w:t>
      </w:r>
    </w:p>
    <w:bookmarkEnd w:id="209"/>
    <w:bookmarkStart w:name="z55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Результаты проведения мониторинга</w:t>
      </w:r>
    </w:p>
    <w:bookmarkEnd w:id="210"/>
    <w:bookmarkStart w:name="z5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Первичная обработка информации, обобщение данных опроса, его анализ осуществляется кадровой службой.</w:t>
      </w:r>
    </w:p>
    <w:bookmarkEnd w:id="211"/>
    <w:bookmarkStart w:name="z5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опроса оформляются произвольно в виде аналитической справки о проведенном исследовании, с выводами и рекомендациями. </w:t>
      </w:r>
    </w:p>
    <w:bookmarkEnd w:id="212"/>
    <w:bookmarkStart w:name="z5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опроса предоставляются руководству Агентства, его структурных подразделений, территориальных органов.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Методика проведения ежегодного социологического мониторинга состояния морально-психологического климата в подразделениях антикоррупционной службы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4 внесено изменение на казахском языке, текст на русском языке не меняется приказом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Ежегодный социологический мониторинг состояния морально-психологического климата в подразделениях антикоррупционной службы осуществляется следующими методами:</w:t>
      </w:r>
    </w:p>
    <w:bookmarkEnd w:id="215"/>
    <w:bookmarkStart w:name="z5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анкетирование; </w:t>
      </w:r>
    </w:p>
    <w:bookmarkEnd w:id="216"/>
    <w:bookmarkStart w:name="z5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наблюдение;</w:t>
      </w:r>
    </w:p>
    <w:bookmarkEnd w:id="217"/>
    <w:bookmarkStart w:name="z5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интервьюирование;</w:t>
      </w:r>
    </w:p>
    <w:bookmarkEnd w:id="218"/>
    <w:bookmarkStart w:name="z5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социометрия. </w:t>
      </w:r>
    </w:p>
    <w:bookmarkEnd w:id="219"/>
    <w:bookmarkStart w:name="z5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Анкетирование – метод опроса, используемый для статистических представлений о состоянии морально-психологического климата в подразделении антикоррупционной службы, используемый с целью прогнозирования действий или событий.</w:t>
      </w:r>
    </w:p>
    <w:bookmarkEnd w:id="220"/>
    <w:bookmarkStart w:name="z5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– организованное, целенаправленное, фиксируемое восприятие психологических явлений в подразделении антикоррупционной службы с целью их изучения в определенных условиях.</w:t>
      </w:r>
    </w:p>
    <w:bookmarkEnd w:id="221"/>
    <w:bookmarkStart w:name="z5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Интервьюирование – метод, предполагающий личное общение с опрашиваемым, с целью получения информации.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внесено изменение на казахском языке, текст на русском языке не меняется приказом Председателя Агентства РК по противодействию коррупции (Антикоррупционной службы) от 26.01.2023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Ежегодный план проведения анкетирования, наблюдения, интервьюирования и социометрии, а также бланки анкет для их проведения составляются и утверждаются кадровой службой.</w:t>
      </w:r>
    </w:p>
    <w:bookmarkEnd w:id="223"/>
    <w:bookmarkStart w:name="z5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Интерпретация результатов мониторинга основывается на субъективном мнении и отношении сотрудника к окружающей его на службе обстановке:</w:t>
      </w:r>
    </w:p>
    <w:bookmarkEnd w:id="224"/>
    <w:bookmarkStart w:name="z5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отношение к коллегам;</w:t>
      </w:r>
    </w:p>
    <w:bookmarkEnd w:id="225"/>
    <w:bookmarkStart w:name="z5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удовлетворенность трудовой деятельностью;</w:t>
      </w:r>
    </w:p>
    <w:bookmarkEnd w:id="226"/>
    <w:bookmarkStart w:name="z5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отношение к стилю руководства;</w:t>
      </w:r>
    </w:p>
    <w:bookmarkEnd w:id="227"/>
    <w:bookmarkStart w:name="z5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отношение к групповым нормам и ценностям на основе личного восприятия и оценок, взаимного обмена мнениями.</w:t>
      </w:r>
    </w:p>
    <w:bookmarkEnd w:id="228"/>
    <w:bookmarkStart w:name="z5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Прямыми критериями удовлетворенности трудом являются: </w:t>
      </w:r>
    </w:p>
    <w:bookmarkEnd w:id="229"/>
    <w:bookmarkStart w:name="z5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высокий и выше среднего уровень удовлетворенности профессиональной деятельностью; высокая и выше среднего степень согласованности мнений; </w:t>
      </w:r>
    </w:p>
    <w:bookmarkEnd w:id="230"/>
    <w:bookmarkStart w:name="z5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благоприятные взаимоотношения руководителей и подчиненных. </w:t>
      </w:r>
    </w:p>
    <w:bookmarkEnd w:id="231"/>
    <w:bookmarkStart w:name="z5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Косвенными критериями неудовлетворенности трудом являются:</w:t>
      </w:r>
    </w:p>
    <w:bookmarkEnd w:id="232"/>
    <w:bookmarkStart w:name="z5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текучесть кадров, связанная с изменением мотивации профессиональной деятельности сотрудников, профессиональным выгоранием (в том числе – с редукцией личных достижений), с ухудшением здоровья, низкой оценкой удовлетворенности профессиональной деятельностью, отсутствием перспектив в работе, тяжелыми условиями труда, низким уровнем заработной платы, ухудшением социальной защищенности;</w:t>
      </w:r>
    </w:p>
    <w:bookmarkEnd w:id="233"/>
    <w:bookmarkStart w:name="z5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низкая эффективность служебной деятельности коллектива, низкий уровень профессиональной подготовки сотрудников, авторитарный стиль руководства коллективом, низкий уровень исполнительской дисциплины;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конфликтность и низкая толерантность сотрудников.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