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f2f47" w14:textId="e2f2f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исполняющего обязанности Министра финансов Республики Казахстан от 15 апреля 2015 года № 271 "Об утверждении форм налоговых регистров и Правил их составления"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19 октября 2016 года № 555. Зарегистрирован в Министерстве юстиции Республики Казахстан 16 ноября 2016 года № 14428. Утратил силу приказом Министра финансов Республики Казахстан от 19 марта 2018 года № 388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19.03.2018 </w:t>
      </w:r>
      <w:r>
        <w:rPr>
          <w:rFonts w:ascii="Times New Roman"/>
          <w:b w:val="false"/>
          <w:i w:val="false"/>
          <w:color w:val="ff0000"/>
          <w:sz w:val="28"/>
        </w:rPr>
        <w:t>№ 388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финансов Республики Казахстан от 15 апреля 2015 года № 271 "Об утверждении форм налоговых регистров и Правил их составления" (зарегистрирован в Реестре государственной регистрации нормативных правовых актов под № 11076, опубликован в информационно-правовой системе "Әділет" 10 июня 2015 года)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форму налогового регистра по применению инвестиционных налоговых преференций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форму налогового регистра по определению стоимостных балансов групп (подгрупп) фиксированных активов и последующих расходов по фиксированным активам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форму налогового регистра по производным финансовым инструментам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форму налогового регистра по суммам управленческих и общеадминистративных расходов юридического лица-нерезидента, отнесенным на вычеты его постоянным учреждением в Республике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форму налогового регистра по учету уменьшения в бухгалтерском учете размера требования к должнику в виде неоплаченного просроченного кредита (займа) и вознаграждения по нему, дебиторской задолженности по документарным расчетам и гарантиям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форму налогового регистра по учету уменьшения размера требования к должнику в связи с прощением безнадежной задолженности по кредиту (займу) и вознаграждению по нему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форму налогового регистра по услугам туроператора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форму налогового регистра по учету доходов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форму налогового регистра по учету приобретенных товаров, работ и услуг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форму налогового регистра по учету доходов физических лиц, облагаемых у источника выплаты, налоговых обязательств по таким доходам, обязательств по учету обязательных пенсионных взносов и социальных отчислений, включая все налоги и отчисления,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форму налогового регистра по учету налоговых обязательств по плате за эмиссии в окружающую среду и плате за пользование водными ресурсами поверхностных источников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правила составления форм налоговых регистров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форму налогового регистра 1.1 "Бухгалтерский баланс" (по корпоративному подоходному налогу)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форму налогового регистра 1.2 "Отчет о результатах финансово-хозяйственной деятельности" (по налогу на сверхприбыль)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форму налогового регистра 1.3 "Отчет о движении произведенных и приобретенных товаров, выполненных работ, оказанных услуг" (по налогу на добавленную стоимость)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форму налогового регистра 1.4 "Себестоимость произведенной продукции, выполненных работ, оказанных услуг" (по налогу на добычу полезных ископаемых)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форму налогового регистра 1.5 "Расшифровка дебиторской и кредиторской задолженности" (по корпоративному подоходному налогу)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форму налогового регистра 2.1 "Бухгалтерский баланс" (по корпоративному подоходному налогу)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форму налогового регистра 2.2 "Отчет о доходах и расходах" (по корпоративному подоходному налогу)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форму налогового регистра 2.3 "Расшифровка дебиторской и кредиторской задолженности" (по корпоративному подоходному налогу)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форму налогового регистра 3.1 "Отчет по пенсионным активам" (по корпоративному подоходному налогу)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форму налогового регистра 3.2 "Отчет по управлению пенсионными активами" (по корпоративному подоходному налогу) согласно  </w:t>
      </w:r>
      <w:r>
        <w:rPr>
          <w:rFonts w:ascii="Times New Roman"/>
          <w:b w:val="false"/>
          <w:i w:val="false"/>
          <w:color w:val="000000"/>
          <w:sz w:val="28"/>
        </w:rPr>
        <w:t>приложению 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форму налогового регистра 3.3 "Бухгалтерский баланс" (по корпоративному подоходному налогу)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форму налогового регистра 3.4 "Отчет о доходах и расходах" (по корпоративному подоходному налогу)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форму налогового регистра 4.1 "Отчет о страховой деятельности" (по корпоративному подоходному налогу)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форму налогового регистра 4.2 "Бухгалтерский баланс" (по корпоративному подоходному налогу)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форму налогового регистра 4.3 "Отчет о доходах и расходах" (по корпоративному подоходному налогу)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форму налогового регистра 5 "О планируемых показателях финансово-хозяйственной деятельности на предстоящий (текущий) календарный год"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правила составления отчетности по мониторингу, предоставляемой крупными налогоплательщиками, подлежащими мониторингу, в виде налоговых регистров (формы 1.1-1.5, 2.1-2.3, 3.1-3.4, 4.1-4.3, 5)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форму налогового регистра о получении физическими и юридическими лицами и (или) структурными подразделениями юридического лица денег и (или) иного имущества от иностранных государств, международных и иностранных организаций, иностранцев, лиц без гражданства согласно приложению 30 к настоящему приказу;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форму налогового регистра о полученных физическими и юридическими лицами и (или) структурными подразделениями юридического лица деньгах и (или) иного имущества, полученных от иностранных государств, международных и иностранных организаций, иностранцев, лиц без гражданства согласно приложению 31 к настоящему приказу;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форму налогового регистра о расходовании физическими и юридическими лицами и (или) структурными подразделениями юридического лица денег и (или) иного имущества, полученных от иностранных государств, международных и иностранных организаций, иностранцев, лиц без гражданства согласно приложению 32 к настоящему приказу.";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составления форм налоговых регистров, утвержденные указанным приказом, внести следующие изменения и дополнения: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Составление формы налогового регистра по применению инвестиционных налоговых преференций";</w:t>
      </w:r>
    </w:p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Составление формы налогового регистра по определению стоимостных балансов групп (подгрупп) фиксированных активов и последующим расходам по фиксированным активам";</w:t>
      </w:r>
    </w:p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Составление формы налогового регистра по производным финансовым инструментам";</w:t>
      </w:r>
    </w:p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5. Составление формы налогового регистра по суммам управленческих и общеадминистративных расходов юридического лица-нерезидента, отнесенным на вычеты его постоянным учреждением в Республике Казахстан";</w:t>
      </w:r>
    </w:p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6. Составление формы налогового регистра по учету уменьшения в бухгалтерском учете размера требования к должнику в виде неоплаченного просроченного кредита (займа) и вознаграждения по нему, дебиторской задолженности по документарным расчетам и гарантиям";</w:t>
      </w:r>
    </w:p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7. Составление формы налогового регистра по учету уменьшения размера требования к должнику в связи с прощением безнадежной задолженности по кредиту (займу) и вознаграждению по нему";</w:t>
      </w:r>
    </w:p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8. Составление формы налогового регистра по услугам туроператора";</w:t>
      </w:r>
    </w:p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9. Составление формы налогового регистра по учету доходов";</w:t>
      </w:r>
    </w:p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10. Составление формы налогового регистра по учету приобретенных товаров, работ и услуг";</w:t>
      </w:r>
    </w:p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11. Составление формы налогового регистра по учету доходов физических лиц, облагаемых у источника выплаты, налоговых обязательств по таким доходам, обязательств по учету обязательных пенсионных взносов и социальных отчислений, включая все налоги и отчисления";</w:t>
      </w:r>
    </w:p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12. Составление формы налогового регистра по учету налоговых обязательств по плате за эмиссии в окружающую среду и за пользование водными ресурсами поверхностных источников";</w:t>
      </w:r>
    </w:p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13. Составление формы налогового регистра по учету закупа у лица, занимающегося личным подсобным хозяйством, сельскохозяйственной продукции заготовительной организацией в сфере агропромышленного комплекса и ее реализации".;</w:t>
      </w:r>
    </w:p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главами 14, 15 и 16 следующего содержания: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14. Составление формы налогового регистра о получении физическими и юридическими лицами и (или) структурными подразделениями юридического лица денег и (или) иного имущества от иностранных государств, международных и иностранных организаций, иностранцев, лиц без гражданства</w:t>
      </w:r>
    </w:p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Форма налогового регистра о получении физическими и юридическими лицами и (или) структурными подразделениями юридического лица денег и (или) иного имущества от иностранных государств, международных и иностранных организаций, иностранцев, лиц без гражданства.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В таблице "Сведения о получении физическими и юридическими лицами и (или) структурными подразделениями юридического лица денег и (или) иного имущества от иностранных государств, международных и иностранных организаций, иностранцев, лиц без гражданства" указываются: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– порядковый номер строки;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– сумма денег, подлежащих получению. Итоговая величина настоящей графы определяется в последней строке путем суммирования всех величин, отраженных в этой графе;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3 – сведения о подлежащих получению недвижимого имущества, транспортного средства и иного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4 – идентификационный номер (при его наличии)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5 – количество имущества, подлежащего получению.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величина настоящей графы определяется в последней строке путем суммирования всех величин, отраженных в этой графе;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6 – стоимость имущества, подлежащего получению. Итоговая величина настоящей графы определяется в последней строке путем суммирования всех величин, отраженных в этой графе;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7 – виды деятельности: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оказание юридической помощи, в том числе правовое информирование, защиту и представительство интересов граждан и организаций, а также их консультирование;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изучение и проведение опросов общественного мнения, социологических опросов (за исключением опросов общественного мнения и социологических опросов, проводимых в коммерческих целях), а также распространение и размещение их результатов;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– сбор, анализ и распространение информации, за исключением случаев, когда указанная деятельность осуществляется в коммерческих целях;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графе 8 – код источника получения денег и (или) иного имущества: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– иностранное государство;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– международная и иностранная организация;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– иностранец;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– лицо без гражданства;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графе 9 – наименование страны субъекта, предполагающего передачу денег и (или) иного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графе 10 – наименование субъекта, предполагающего передачу денег и (или) иного имущества, в стране резидентства;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графе 11 – регистрационный номер субъекта, предполагающего передачу денег и (или) иного имущества, по лицам без гражданства указывается номер документа, удостоверяющего личность;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графе 12 – дата документа о заключении сделки (при наличии документа);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 графе 13 – номер документа о заключении сделки (при наличии документа).</w:t>
      </w:r>
    </w:p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15. Составление формы налогового регистра о полученных физическими и юридическими лицами и (или) структурными подразделениями юридического лица денег и (или) иного имущества от иностранных государств, международных и иностранных организаций, иностранцев, лиц без гражданства</w:t>
      </w:r>
    </w:p>
    <w:bookmarkEnd w:id="51"/>
    <w:bookmarkStart w:name="z5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Форма налогового регистра о полученных физическими и юридическими лицами и (или) структурными подразделениями юридического лица денег и (или) иного имущества от иностранных государств, международных и иностранных организаций, иностранцев, лиц без гражданства.</w:t>
      </w:r>
    </w:p>
    <w:bookmarkEnd w:id="52"/>
    <w:bookmarkStart w:name="z5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В таблице "Сведения о полученных физическими и юридическими лицами и (или) структурными подразделениями юридического лица денег и (или) иного имущества от иностранных государств, международных и иностранных организаций, иностранцев, лиц без гражданства" указываются: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– порядковый номер строки;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– фактически полученная сумма денег в национальной валюте по курсу, установленному Национальным Банком Республики Казахстан на дату представления сведений. Итоговая величина настоящей графы определяется в последней строке путем суммирования всех величин, отраженных в этой графе;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3 – указываются сведения о фактически полученном недвижимом имуществе, транспортном средстве и ином имуществе;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4 – идентификационный номер (при его наличии) фактически полученного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5 – количество фактически полученного имущества. Итоговая величина настоящей графы определяется в последней строке путем суммирования всех величин, отраженных в этой графе;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6 – стоимость фактически полученного имущества в национальной валюте по курсу, установленному Национальным Банком Республики Казахстан на дату представления сведений.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величина настоящей графы определяется в последней строке путем суммирования всех величин, отраженных в этой графе;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7 – фактическая дата получения денег и (или) иного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графе 8 – виды деятельности: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оказание юридической помощи, в том числе правовое информирование, защиту и представительство интересов граждан и организаций, а также их консультирование;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изучение и проведение опросов общественного мнения, социологических опросов (за исключением опросов общественного мнения и социологических опросов, проводимых в коммерческих целях), а также распространение и размещение их результатов;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– сбор, анализ и распространение информации, за исключением случаев, когда указанная деятельность осуществляется в коммерческих целях;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графе 9 – код источника получения денег и (или) иного имущества: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– иностранное государство;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– международная и иностранная организация;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– иностранец;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– лицо без гражданства.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графе 10 – наименование субъекта, передавшего деньги и (или) иное имущество, в стране резидентства.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настоящих Правил субъект – иностранное государство, международная и иностранная организация, иностранцы, лица без гражданства;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графе 11 – наименование страны субъекта, передавшего деньги и (или) иное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графе 12 – регистрационный номер субъекта, передавшего деньги и (или) иное имущество в стране резидентства. По лицам без гражданства указывается номер документа, удостоверяющего личность;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 графе 13 – дата документа о заключении сделки (при наличии документа);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графе 14 – номер документа о заключении сделки (при наличии документа);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 графе 15 – форма платежа (в случае наличного получения денег – 1, безналичного – 2);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 графе 16 – наименование банка.</w:t>
      </w:r>
    </w:p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16. Составление формы налогового регистра о расходовании физическими и юридическими лицами и (или) структурными подразделениями юридического лица денег и (или) иного имущества, полученных от иностранных государств, международных и иностранных организаций, иностранцев, лиц без гражданства</w:t>
      </w:r>
    </w:p>
    <w:bookmarkEnd w:id="54"/>
    <w:bookmarkStart w:name="z5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Форма налогового регистра о расходовании физическими и юридическими лицами и (или) структурными подразделениями юридического лица денег и (или) иного имущества, полученных от иностранных государств, международных и иностранных организаций, иностранцев, лиц без гражданства.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В таблице "Сведения о расходовании физическими и юридическими лицами и (или) структурными подразделениями юридического лица денег и (или) иного имущества, полученных от иностранных государств, международных и иностранных организаций, иностранцев, лиц без гражданства" указываются: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– порядковый номер строки;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– индивидуальный идентификационный номер физического лица либо бизнес – идентификационный номер юридического лица (или) структурного подразделения юридического лица, которым переданы деньги и (или) иное имущество лицом, заключившим сделки о получении и расходовании денег и (или) иного имущества от иностранных государств, международных и иностранных организаций, иностранцев, лиц без гражданства;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3 – фамилия, имя, отчество (если оно указано в документе, удостоверяющем личность) физического лица или наименование юридического лица (или) структурного подразделения юридического лица, которым переданы деньги и (или) иное имущество лицом, заключившим сделки по получению и расходованию денег и (или) иного имущества от иностранных государств, международных и иностранных организаций, иностранцев, лиц без гражданства;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4 – дата расходования денег или реализации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5 – номер документа расходования денег или реализации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6 – сумма расходования денег в национальной валюте по курсу, установленному Национальным Банком Республики Казахстан на дату представления сведений.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величина настоящей графы определяется в последней строке путем суммирования всех величин, отраженных в этой графе;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7 – форма платежа (в случае наличного получения денег – 1, безналичного – 2);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графе 8 – наименование реализованного имущества – указываются сведения о фактически полученном недвижимом имуществе, транспортном средстве и ином имуществе;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графе 9 – идентификационный номер (при его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графе 10 – количество имущества. Итоговая величина настоящей графы определяется в последней строке путем суммирования всех величин, отраженных в этой графе;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графе 11 – стоимость имущества в национальной валюте по курсу, установленному Национальным Банком Республики Казахстан на дату представления сведений. Итоговая величина настоящей графы определяется в последней строке путем суммирования всех величин, отраженных в этой графе.";</w:t>
      </w:r>
    </w:p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30, 31 и 32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(Ергожин Д.Е.) в установленном законодательством порядке обеспечить: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после государственной регистрации настоящего приказа в Министерстве юстиции Республики Казахстан его направление на официальное опубликование в средствах массовой информации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течении десяти календарных дней со дня государственной регистрации настоящего приказа в Министерстве юстиции Республики Казахстан его направление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финансов Республики Казахстан.</w:t>
      </w:r>
    </w:p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Султанов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октября 2016 года № 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2015 года № 271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bookmarkStart w:name="z64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Налоговый регистр</w:t>
      </w:r>
      <w:r>
        <w:br/>
      </w:r>
      <w:r>
        <w:rPr>
          <w:rFonts w:ascii="Times New Roman"/>
          <w:b/>
          <w:i w:val="false"/>
          <w:color w:val="000000"/>
        </w:rPr>
        <w:t>о получении физическими и юридическими лицами и (или)</w:t>
      </w:r>
      <w:r>
        <w:br/>
      </w:r>
      <w:r>
        <w:rPr>
          <w:rFonts w:ascii="Times New Roman"/>
          <w:b/>
          <w:i w:val="false"/>
          <w:color w:val="000000"/>
        </w:rPr>
        <w:t>структурными подразделениями юридического лица денег и (или)</w:t>
      </w:r>
      <w:r>
        <w:br/>
      </w:r>
      <w:r>
        <w:rPr>
          <w:rFonts w:ascii="Times New Roman"/>
          <w:b/>
          <w:i w:val="false"/>
          <w:color w:val="000000"/>
        </w:rPr>
        <w:t>иного имущества от иностранных государств, международных и</w:t>
      </w:r>
      <w:r>
        <w:br/>
      </w:r>
      <w:r>
        <w:rPr>
          <w:rFonts w:ascii="Times New Roman"/>
          <w:b/>
          <w:i w:val="false"/>
          <w:color w:val="000000"/>
        </w:rPr>
        <w:t>иностранных организаций, иностранцев, лиц без гражданства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ИИН/БИН___________________________________________________________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Ф.И.О.(если оно указано в документе, удостоверяющем личность)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налогоплательщика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Налоговый период:_________________________________________________</w:t>
      </w:r>
    </w:p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получении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физическими и юридическими лицами и (или) структурными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подразделениями юридического лица денег и (или) иного имущества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от иностранных государств, международных и иностранных организаций,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иностранцев, лиц без гражданства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604"/>
        <w:gridCol w:w="2696"/>
      </w:tblGrid>
      <w:tr>
        <w:trPr>
          <w:trHeight w:val="30" w:hRule="atLeast"/>
        </w:trPr>
        <w:tc>
          <w:tcPr>
            <w:tcW w:w="96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– оказание юридической помощи, в том числе правовое информирование, защиту и представительство интересов граждан и организаций, а также консультирование)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– изучение и проведение опросов общественного мнения, социологических опросов (за исключением опросов общественного мнения и социологических опросов, проводимых в коммерческих целях), а также распространение и размещение их результатов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– сбор, анализ и распространение информации, за исключением случаев, когда указанная деятельность осуществляется в коммерческих целях</w:t>
            </w:r>
          </w:p>
        </w:tc>
        <w:tc>
          <w:tcPr>
            <w:tcW w:w="26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иностранное государство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международная и иностранная организация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иностранец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лицо без гражданства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0"/>
        <w:gridCol w:w="1976"/>
        <w:gridCol w:w="1270"/>
        <w:gridCol w:w="3267"/>
        <w:gridCol w:w="1270"/>
        <w:gridCol w:w="1270"/>
        <w:gridCol w:w="1977"/>
      </w:tblGrid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строки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денег, подлежащих получению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имущества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(при его наличии) имущества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имущества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имущества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деятельности *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4"/>
        <w:gridCol w:w="1968"/>
        <w:gridCol w:w="1841"/>
        <w:gridCol w:w="2228"/>
        <w:gridCol w:w="2890"/>
        <w:gridCol w:w="1454"/>
        <w:gridCol w:w="1455"/>
      </w:tblGrid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строки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источника получения денег и (или) иного имущества**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страны субъекта, предполагающего передачу денег и (или) иного имущества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субъекта, предполагающего передачу денег и (или) иного имущества, в стране резидентства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субъекта, передающего деньги и (или) иное имущество в стране резидентства/ номер документа, удостоверяющего личность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документа о заключении сделки (при наличии документа)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документа о заключении сделки (при наличии документа)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(Ф.И.О.(если оно указано в документе, удостоверяющем личность),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руководителя (налогоплательщика),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(Ф.И.О.(если оно указано в документе, удостоверяющем личность),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главного бухгалтера)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(Ф.И.О.(если оно указано в документе, удостоверяющем личность),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лица, ответственного за составление налогового регистра)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(дата составления налогового регистра)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октября 2016 года № 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2015 года № 271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bookmarkStart w:name="z68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Налоговый регистр</w:t>
      </w:r>
      <w:r>
        <w:br/>
      </w:r>
      <w:r>
        <w:rPr>
          <w:rFonts w:ascii="Times New Roman"/>
          <w:b/>
          <w:i w:val="false"/>
          <w:color w:val="000000"/>
        </w:rPr>
        <w:t>о полученных физическими и юридическими лицами и (или)</w:t>
      </w:r>
      <w:r>
        <w:br/>
      </w:r>
      <w:r>
        <w:rPr>
          <w:rFonts w:ascii="Times New Roman"/>
          <w:b/>
          <w:i w:val="false"/>
          <w:color w:val="000000"/>
        </w:rPr>
        <w:t>структурными подразделениями юридического лица деньгах и</w:t>
      </w:r>
      <w:r>
        <w:br/>
      </w:r>
      <w:r>
        <w:rPr>
          <w:rFonts w:ascii="Times New Roman"/>
          <w:b/>
          <w:i w:val="false"/>
          <w:color w:val="000000"/>
        </w:rPr>
        <w:t>(или) иного имущества от иностранных государств, международных</w:t>
      </w:r>
      <w:r>
        <w:br/>
      </w:r>
      <w:r>
        <w:rPr>
          <w:rFonts w:ascii="Times New Roman"/>
          <w:b/>
          <w:i w:val="false"/>
          <w:color w:val="000000"/>
        </w:rPr>
        <w:t>и иностранных организаций, иностранцев, лиц без гражданства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ИИН/БИН_____________________________________________________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Ф.И.О.(если оно указано в документе, удостоверяющем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личность) или наименование налогоплательщика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Налоговый период: __________________________________________</w:t>
      </w:r>
    </w:p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Сведения о полученных физическими и юридическими лицами и (или)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структурными подразделениями юридического лица деньгах и (или) иного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имущества от иностранных государств, международных и иностранных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организаций, иностранцев, лиц без гражданства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310"/>
        <w:gridCol w:w="2333"/>
        <w:gridCol w:w="1657"/>
      </w:tblGrid>
      <w:tr>
        <w:trPr>
          <w:trHeight w:val="30" w:hRule="atLeast"/>
        </w:trPr>
        <w:tc>
          <w:tcPr>
            <w:tcW w:w="83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– оказание юридической помощи, в том числе правовое информирование, защиту и представительство интересов граждан и организаций, а также консультирование)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– изучение и проведение опросов общественного мнения, социологических опросов (за исключением опросов общественного мнения и социологических опросов, проводимых в коммерческих целях), а также распространение и размещение их результатов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– сбор, анализ и распространение информации, за исключением случаев, когда указанная деятельность осуществляется в коммерческих целях</w:t>
            </w:r>
          </w:p>
        </w:tc>
        <w:tc>
          <w:tcPr>
            <w:tcW w:w="23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иностранное государство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международная и иностранная организация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иностранец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4 - лицо без гражданства</w:t>
            </w:r>
          </w:p>
        </w:tc>
        <w:tc>
          <w:tcPr>
            <w:tcW w:w="1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1 - наличный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безналичный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7"/>
        <w:gridCol w:w="879"/>
        <w:gridCol w:w="879"/>
        <w:gridCol w:w="2151"/>
        <w:gridCol w:w="879"/>
        <w:gridCol w:w="879"/>
        <w:gridCol w:w="2152"/>
        <w:gridCol w:w="879"/>
        <w:gridCol w:w="2915"/>
      </w:tblGrid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строки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 полученная сумма денег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фактически полученного имущества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(при его наличии) фактически полученного имущества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фактически полученного имущества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фактически полученного имущества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 дата получения денег и (или) иного имущества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деятельности*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источника получения денег и (или) иного имущества**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4"/>
        <w:gridCol w:w="2146"/>
        <w:gridCol w:w="1750"/>
        <w:gridCol w:w="3086"/>
        <w:gridCol w:w="1486"/>
        <w:gridCol w:w="1486"/>
        <w:gridCol w:w="1134"/>
        <w:gridCol w:w="738"/>
      </w:tblGrid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строки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субъекта, передавшего деньги и (или) иное имущество, в стране резидентства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страны субъекта, передавшего деньги и (или) иное имущество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субъекта, передавшего деньги и (или) иное имущество в стране резидентства / номер документа, удостоверяющего личность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документа о заключении сделки (при наличии документа)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 о заключении сделки (при наличии документа)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платежа***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банка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(если оно указано в документе, удостоверяющем личность),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руководителя (налогоплательщика),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(если оно указано в документе, удостоверяющем личность),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главного бухгалтера)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(если оно указано в документе, удостоверяющем личность),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лица, ответственного за составление налогового регистра)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(дата составления налогового регистра)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октября 2016 года № 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2015 года № 271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bookmarkStart w:name="z72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Налоговый регистр</w:t>
      </w:r>
      <w:r>
        <w:br/>
      </w:r>
      <w:r>
        <w:rPr>
          <w:rFonts w:ascii="Times New Roman"/>
          <w:b/>
          <w:i w:val="false"/>
          <w:color w:val="000000"/>
        </w:rPr>
        <w:t>о расходовании физическими и юридическими лицами и (или)</w:t>
      </w:r>
      <w:r>
        <w:br/>
      </w:r>
      <w:r>
        <w:rPr>
          <w:rFonts w:ascii="Times New Roman"/>
          <w:b/>
          <w:i w:val="false"/>
          <w:color w:val="000000"/>
        </w:rPr>
        <w:t>структурными подразделениями юридического лица денег и</w:t>
      </w:r>
      <w:r>
        <w:br/>
      </w:r>
      <w:r>
        <w:rPr>
          <w:rFonts w:ascii="Times New Roman"/>
          <w:b/>
          <w:i w:val="false"/>
          <w:color w:val="000000"/>
        </w:rPr>
        <w:t>(или) иного имущества, полученных от иностранных государств,</w:t>
      </w:r>
      <w:r>
        <w:br/>
      </w:r>
      <w:r>
        <w:rPr>
          <w:rFonts w:ascii="Times New Roman"/>
          <w:b/>
          <w:i w:val="false"/>
          <w:color w:val="000000"/>
        </w:rPr>
        <w:t>международных и иностранных организаций, иностранцев, лиц</w:t>
      </w:r>
      <w:r>
        <w:br/>
      </w:r>
      <w:r>
        <w:rPr>
          <w:rFonts w:ascii="Times New Roman"/>
          <w:b/>
          <w:i w:val="false"/>
          <w:color w:val="000000"/>
        </w:rPr>
        <w:t>без гражданства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ИИН/БИН_____________________________________________________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Ф.И.О.(если оно указано в документе, удостоверяющем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личность) или наименование налогоплательщика_________________________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Налоговый период: __________________________________________</w:t>
      </w:r>
    </w:p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расходовании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физическими и юридическими лицами и (или) структурными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подразделениями юридического лица денег и (или) иного имущества,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полученных от иностранных государств, международных и иностранных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организаций, иностранцев, лиц без гражданства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297"/>
        <w:gridCol w:w="1003"/>
      </w:tblGrid>
      <w:tr>
        <w:trPr>
          <w:trHeight w:val="30" w:hRule="atLeast"/>
        </w:trPr>
        <w:tc>
          <w:tcPr>
            <w:tcW w:w="112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1 - наличный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безналичный</w:t>
            </w:r>
          </w:p>
        </w:tc>
        <w:tc>
          <w:tcPr>
            <w:tcW w:w="10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1948"/>
        <w:gridCol w:w="2112"/>
        <w:gridCol w:w="1703"/>
        <w:gridCol w:w="1826"/>
        <w:gridCol w:w="888"/>
        <w:gridCol w:w="563"/>
        <w:gridCol w:w="440"/>
        <w:gridCol w:w="1011"/>
        <w:gridCol w:w="684"/>
        <w:gridCol w:w="685"/>
      </w:tblGrid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строки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 (БИН) лица, получившего деньги и (или) иное имущество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или наименование лица, получившего деньги и (или) иное имущества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расходования (реализации) денег и (или) иного имущества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документа расходования (реализации) денег и (или) иного имущества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расходования (реализации) денег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платежа*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имущества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(при его наличии)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имущества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имущества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(если оно указано в документе, удостоверяющем личность),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руководителя (налогоплательщика),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(если оно указано в документе, удостоверяющем личность),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главного бухгалтера)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(Ф.И.О.(если оно указано в документе, удостоверяющем личность),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лица, ответственного за составление налогового регистра)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(дата составления налогового регистра)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