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e000" w14:textId="a4de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размещения, обращения и погашения краткосрочных нот Национального Банка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сентября 2016 года № 239. Зарегистрировано в Министерстве юстиции Республики Казахстан 15 ноября 2016 года № 14423.</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в целях установления порядка и условий выпуска, размещения, обращения и погашения краткосрочных нот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выпуска, размещения, обращения и погашения краткосрочных нот Национального Банка Республики Казахстан.</w:t>
      </w:r>
    </w:p>
    <w:bookmarkEnd w:id="1"/>
    <w:bookmarkStart w:name="z3" w:id="2"/>
    <w:p>
      <w:pPr>
        <w:spacing w:after="0"/>
        <w:ind w:left="0"/>
        <w:jc w:val="both"/>
      </w:pPr>
      <w:r>
        <w:rPr>
          <w:rFonts w:ascii="Times New Roman"/>
          <w:b w:val="false"/>
          <w:i w:val="false"/>
          <w:color w:val="000000"/>
          <w:sz w:val="28"/>
        </w:rPr>
        <w:t>
      2. Департаменту рынка ценных бумаг (Хаджиева М.Ж.)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2016 года № 239</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выпуска, размещения, обращения и погашения</w:t>
      </w:r>
      <w:r>
        <w:br/>
      </w:r>
      <w:r>
        <w:rPr>
          <w:rFonts w:ascii="Times New Roman"/>
          <w:b/>
          <w:i w:val="false"/>
          <w:color w:val="000000"/>
        </w:rPr>
        <w:t>краткосрочных нот Национального Банка Республики Казахстан</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1. Настоящие Правила выпуска, размещения, обращения и погашения краткосрочных нот Национального Банка Республики Казахстан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и определяют порядок и условия выпуска, размещения, обращения и погашения краткосрочных нот Национального Банка Республики Казахстан (далее – Национальный Банк), размещаемых среди физических лиц в рамках реализации государственной денежно-кредитной политики Республики Казахстан (далее – денежно-кредитная политика).</w:t>
      </w:r>
    </w:p>
    <w:bookmarkEnd w:id="7"/>
    <w:bookmarkStart w:name="z11" w:id="8"/>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законами Республики Казахстан от 28 августа 2009 года "</w:t>
      </w:r>
      <w:r>
        <w:rPr>
          <w:rFonts w:ascii="Times New Roman"/>
          <w:b w:val="false"/>
          <w:i w:val="false"/>
          <w:color w:val="000000"/>
          <w:sz w:val="28"/>
        </w:rPr>
        <w:t>О противодействии легализации (отмыванию) доходов, полученных преступным путем, и финансированию терроризма</w:t>
      </w:r>
      <w:r>
        <w:rPr>
          <w:rFonts w:ascii="Times New Roman"/>
          <w:b w:val="false"/>
          <w:i w:val="false"/>
          <w:color w:val="000000"/>
          <w:sz w:val="28"/>
        </w:rPr>
        <w:t>" (далее – Закон о ПОДФТ), от 21 мая 2013 года "</w:t>
      </w:r>
      <w:r>
        <w:rPr>
          <w:rFonts w:ascii="Times New Roman"/>
          <w:b w:val="false"/>
          <w:i w:val="false"/>
          <w:color w:val="000000"/>
          <w:sz w:val="28"/>
        </w:rPr>
        <w:t>О персональных данных и их защите</w:t>
      </w:r>
      <w:r>
        <w:rPr>
          <w:rFonts w:ascii="Times New Roman"/>
          <w:b w:val="false"/>
          <w:i w:val="false"/>
          <w:color w:val="000000"/>
          <w:sz w:val="28"/>
        </w:rPr>
        <w:t>",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а также следующие понятия:</w:t>
      </w:r>
    </w:p>
    <w:bookmarkEnd w:id="8"/>
    <w:bookmarkStart w:name="z9" w:id="9"/>
    <w:p>
      <w:pPr>
        <w:spacing w:after="0"/>
        <w:ind w:left="0"/>
        <w:jc w:val="both"/>
      </w:pPr>
      <w:r>
        <w:rPr>
          <w:rFonts w:ascii="Times New Roman"/>
          <w:b w:val="false"/>
          <w:i w:val="false"/>
          <w:color w:val="000000"/>
          <w:sz w:val="28"/>
        </w:rPr>
        <w:t>
      1) одноразовый код – уникальная последовательность электронных цифровых символов, создаваемая программно-аппаратными средствами по запросу физического лица и предназначенная для одноразового использования при предоставлении доступа физическому лицу к покупке или продаже краткосрочных нот Национального Банка;</w:t>
      </w:r>
    </w:p>
    <w:bookmarkEnd w:id="9"/>
    <w:bookmarkStart w:name="z10" w:id="10"/>
    <w:p>
      <w:pPr>
        <w:spacing w:after="0"/>
        <w:ind w:left="0"/>
        <w:jc w:val="both"/>
      </w:pPr>
      <w:r>
        <w:rPr>
          <w:rFonts w:ascii="Times New Roman"/>
          <w:b w:val="false"/>
          <w:i w:val="false"/>
          <w:color w:val="000000"/>
          <w:sz w:val="28"/>
        </w:rPr>
        <w:t>
      2) веб-портал – информационная система, предоставляющая физическому лицу точку доступа к покупке или продаже краткосрочных нот Национального Банка;</w:t>
      </w:r>
    </w:p>
    <w:bookmarkEnd w:id="10"/>
    <w:bookmarkStart w:name="z11" w:id="11"/>
    <w:p>
      <w:pPr>
        <w:spacing w:after="0"/>
        <w:ind w:left="0"/>
        <w:jc w:val="both"/>
      </w:pPr>
      <w:r>
        <w:rPr>
          <w:rFonts w:ascii="Times New Roman"/>
          <w:b w:val="false"/>
          <w:i w:val="false"/>
          <w:color w:val="000000"/>
          <w:sz w:val="28"/>
        </w:rPr>
        <w:t>
      3) идентификация физического лица – процедура установления подлинности физического лица с целью однозначного подтверждения его прав на открытие счета и (или) электронного кошелька и осуществление сделок с краткосрочными нотами Национального Банка;</w:t>
      </w:r>
    </w:p>
    <w:bookmarkEnd w:id="11"/>
    <w:bookmarkStart w:name="z12" w:id="12"/>
    <w:p>
      <w:pPr>
        <w:spacing w:after="0"/>
        <w:ind w:left="0"/>
        <w:jc w:val="both"/>
      </w:pPr>
      <w:r>
        <w:rPr>
          <w:rFonts w:ascii="Times New Roman"/>
          <w:b w:val="false"/>
          <w:i w:val="false"/>
          <w:color w:val="000000"/>
          <w:sz w:val="28"/>
        </w:rPr>
        <w:t>
      4) многоразовый код – уникальная последовательность электронных цифровых символов, создаваемая программно-аппаратными средствами по запросу физического лица и предназначенная для многоразового использования в течение определенного периода времени при предоставлении доступа физическому лицу к покупке или продаже краткосрочных нот Национального Банка;</w:t>
      </w:r>
    </w:p>
    <w:bookmarkEnd w:id="12"/>
    <w:bookmarkStart w:name="z13" w:id="13"/>
    <w:p>
      <w:pPr>
        <w:spacing w:after="0"/>
        <w:ind w:left="0"/>
        <w:jc w:val="both"/>
      </w:pPr>
      <w:r>
        <w:rPr>
          <w:rFonts w:ascii="Times New Roman"/>
          <w:b w:val="false"/>
          <w:i w:val="false"/>
          <w:color w:val="000000"/>
          <w:sz w:val="28"/>
        </w:rPr>
        <w:t>
      5) ставка доходности – параметр заключаемых сделок продажи или выкупа краткосрочных нот Национального Банка у физических лиц, используемый для расчета цены размещения или выкупа краткосрочных нот Национального Банка;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Национального Банка РК от 27.08.2018 </w:t>
      </w:r>
      <w:r>
        <w:rPr>
          <w:rFonts w:ascii="Times New Roman"/>
          <w:b w:val="false"/>
          <w:i w:val="false"/>
          <w:color w:val="000000"/>
          <w:sz w:val="28"/>
        </w:rPr>
        <w:t>№ 188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7) Центр –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w:t>
      </w:r>
    </w:p>
    <w:bookmarkEnd w:id="14"/>
    <w:bookmarkStart w:name="z16" w:id="15"/>
    <w:p>
      <w:pPr>
        <w:spacing w:after="0"/>
        <w:ind w:left="0"/>
        <w:jc w:val="both"/>
      </w:pPr>
      <w:r>
        <w:rPr>
          <w:rFonts w:ascii="Times New Roman"/>
          <w:b w:val="false"/>
          <w:i w:val="false"/>
          <w:color w:val="000000"/>
          <w:sz w:val="28"/>
        </w:rPr>
        <w:t>
      8) уполномоченное подразделение – подразделение Национального Банка, ответственное за выпуск и размещение краткосрочных нот Национального Банка;</w:t>
      </w:r>
    </w:p>
    <w:bookmarkEnd w:id="15"/>
    <w:bookmarkStart w:name="z17" w:id="16"/>
    <w:p>
      <w:pPr>
        <w:spacing w:after="0"/>
        <w:ind w:left="0"/>
        <w:jc w:val="both"/>
      </w:pPr>
      <w:r>
        <w:rPr>
          <w:rFonts w:ascii="Times New Roman"/>
          <w:b w:val="false"/>
          <w:i w:val="false"/>
          <w:color w:val="000000"/>
          <w:sz w:val="28"/>
        </w:rPr>
        <w:t>
      9) выкуп краткосрочных нот Национального Банка – покупка Национальным Банком краткосрочных нот Национального Банка у физического лица, являющегося их держателем, с возможностью дальнейшей продажи краткосрочных нот Национального Банка на вторичном рынке ценных бумаг до истечения срока их обращения;</w:t>
      </w:r>
    </w:p>
    <w:bookmarkEnd w:id="16"/>
    <w:bookmarkStart w:name="z18" w:id="17"/>
    <w:p>
      <w:pPr>
        <w:spacing w:after="0"/>
        <w:ind w:left="0"/>
        <w:jc w:val="both"/>
      </w:pPr>
      <w:r>
        <w:rPr>
          <w:rFonts w:ascii="Times New Roman"/>
          <w:b w:val="false"/>
          <w:i w:val="false"/>
          <w:color w:val="000000"/>
          <w:sz w:val="28"/>
        </w:rPr>
        <w:t>
      10) погашение краткосрочных нот Национального Банка – действия эмитента по изъятию из обращения размещенных краткосрочных нот путем выплаты номинальной стоимости (без цели последующей продажи) краткосрочных нот Национального Банка электронными деньгами;</w:t>
      </w:r>
    </w:p>
    <w:bookmarkEnd w:id="17"/>
    <w:bookmarkStart w:name="z19" w:id="18"/>
    <w:p>
      <w:pPr>
        <w:spacing w:after="0"/>
        <w:ind w:left="0"/>
        <w:jc w:val="both"/>
      </w:pPr>
      <w:r>
        <w:rPr>
          <w:rFonts w:ascii="Times New Roman"/>
          <w:b w:val="false"/>
          <w:i w:val="false"/>
          <w:color w:val="000000"/>
          <w:sz w:val="28"/>
        </w:rPr>
        <w:t>
      11) счет – счет для учета краткосрочных нот Национального Банка, открытый центральным депозитарием Национальному Банку и (или) физическому лицу в системе реестров держателей государственных ценных бумаг;</w:t>
      </w:r>
    </w:p>
    <w:bookmarkEnd w:id="18"/>
    <w:bookmarkStart w:name="z20" w:id="19"/>
    <w:p>
      <w:pPr>
        <w:spacing w:after="0"/>
        <w:ind w:left="0"/>
        <w:jc w:val="both"/>
      </w:pPr>
      <w:r>
        <w:rPr>
          <w:rFonts w:ascii="Times New Roman"/>
          <w:b w:val="false"/>
          <w:i w:val="false"/>
          <w:color w:val="000000"/>
          <w:sz w:val="28"/>
        </w:rPr>
        <w:t>
      12) электронный кошелек – микропроцессор (чип), программное обеспечение персонального компьютера, иное программно-техническое средство, в котором хранятся электронные деньги, используемые в системе электронных денег, оператором которой выступает Центр, и (или) обеспечивающее к ним доступ;</w:t>
      </w:r>
    </w:p>
    <w:bookmarkEnd w:id="19"/>
    <w:p>
      <w:pPr>
        <w:spacing w:after="0"/>
        <w:ind w:left="0"/>
        <w:jc w:val="both"/>
      </w:pPr>
      <w:r>
        <w:rPr>
          <w:rFonts w:ascii="Times New Roman"/>
          <w:b w:val="false"/>
          <w:i w:val="false"/>
          <w:color w:val="000000"/>
          <w:sz w:val="28"/>
        </w:rPr>
        <w:t>
      13) электронное приложение – специальное программное обеспечение на мобильных телефонах и иных устройствах либо веб-порталах, предназначенное для предоставления физическим лицам услуг по покупке или продаже краткосрочных нот Национального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02.11.2017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3. Учет краткосрочных нот Национального Банка и прав по ним осуществляется центральным депозитарием по счетам Национального Банка и физических лиц в соответствии со </w:t>
      </w:r>
      <w:r>
        <w:rPr>
          <w:rFonts w:ascii="Times New Roman"/>
          <w:b w:val="false"/>
          <w:i w:val="false"/>
          <w:color w:val="000000"/>
          <w:sz w:val="28"/>
        </w:rPr>
        <w:t>сводом правил</w:t>
      </w:r>
      <w:r>
        <w:rPr>
          <w:rFonts w:ascii="Times New Roman"/>
          <w:b w:val="false"/>
          <w:i w:val="false"/>
          <w:color w:val="000000"/>
          <w:sz w:val="28"/>
        </w:rPr>
        <w:t xml:space="preserve"> центрального депозитария.</w:t>
      </w:r>
    </w:p>
    <w:bookmarkEnd w:id="20"/>
    <w:bookmarkStart w:name="z26" w:id="21"/>
    <w:p>
      <w:pPr>
        <w:spacing w:after="0"/>
        <w:ind w:left="0"/>
        <w:jc w:val="both"/>
      </w:pPr>
      <w:r>
        <w:rPr>
          <w:rFonts w:ascii="Times New Roman"/>
          <w:b w:val="false"/>
          <w:i w:val="false"/>
          <w:color w:val="000000"/>
          <w:sz w:val="28"/>
        </w:rPr>
        <w:t>
      4. Порядок взаимодействия и информационного обмена Национального Банка, Центра и центрального депозитария при выпуске, размещении, обращении и погашении краткосрочных нот Национального Банка регулируется договорами, заключенными между Национальным Банком, Центром и центральным депозитарием.</w:t>
      </w:r>
    </w:p>
    <w:bookmarkEnd w:id="21"/>
    <w:bookmarkStart w:name="z27" w:id="22"/>
    <w:p>
      <w:pPr>
        <w:spacing w:after="0"/>
        <w:ind w:left="0"/>
        <w:jc w:val="both"/>
      </w:pPr>
      <w:r>
        <w:rPr>
          <w:rFonts w:ascii="Times New Roman"/>
          <w:b w:val="false"/>
          <w:i w:val="false"/>
          <w:color w:val="000000"/>
          <w:sz w:val="28"/>
        </w:rPr>
        <w:t xml:space="preserve">
      5. Вопросы налогообложения по краткосрочным нотам Национального Банка регулируются </w:t>
      </w:r>
      <w:r>
        <w:rPr>
          <w:rFonts w:ascii="Times New Roman"/>
          <w:b w:val="false"/>
          <w:i w:val="false"/>
          <w:color w:val="000000"/>
          <w:sz w:val="28"/>
        </w:rPr>
        <w:t>статьей 341</w:t>
      </w:r>
      <w:r>
        <w:rPr>
          <w:rFonts w:ascii="Times New Roman"/>
          <w:b w:val="false"/>
          <w:i w:val="false"/>
          <w:color w:val="000000"/>
          <w:sz w:val="28"/>
        </w:rPr>
        <w:t xml:space="preserve"> и </w:t>
      </w:r>
      <w:r>
        <w:rPr>
          <w:rFonts w:ascii="Times New Roman"/>
          <w:b w:val="false"/>
          <w:i w:val="false"/>
          <w:color w:val="000000"/>
          <w:sz w:val="28"/>
        </w:rPr>
        <w:t>главой 74</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27.08.2018 </w:t>
      </w:r>
      <w:r>
        <w:rPr>
          <w:rFonts w:ascii="Times New Roman"/>
          <w:b w:val="false"/>
          <w:i w:val="false"/>
          <w:color w:val="00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Глава 2. Выпуск, размещение и</w:t>
      </w:r>
      <w:r>
        <w:br/>
      </w:r>
      <w:r>
        <w:rPr>
          <w:rFonts w:ascii="Times New Roman"/>
          <w:b/>
          <w:i w:val="false"/>
          <w:color w:val="000000"/>
        </w:rPr>
        <w:t>обращение краткосрочных нот Национального Банка</w:t>
      </w:r>
    </w:p>
    <w:bookmarkEnd w:id="23"/>
    <w:bookmarkStart w:name="z29" w:id="24"/>
    <w:p>
      <w:pPr>
        <w:spacing w:after="0"/>
        <w:ind w:left="0"/>
        <w:jc w:val="both"/>
      </w:pPr>
      <w:r>
        <w:rPr>
          <w:rFonts w:ascii="Times New Roman"/>
          <w:b w:val="false"/>
          <w:i w:val="false"/>
          <w:color w:val="000000"/>
          <w:sz w:val="28"/>
        </w:rPr>
        <w:t>
      6. Краткосрочные ноты Национального Банка – государственные эмиссионные ценные бумаги, эмитируемые Национальным Банком, обязательства по которым несет Национальный Банк.</w:t>
      </w:r>
    </w:p>
    <w:bookmarkEnd w:id="24"/>
    <w:bookmarkStart w:name="z30" w:id="25"/>
    <w:p>
      <w:pPr>
        <w:spacing w:after="0"/>
        <w:ind w:left="0"/>
        <w:jc w:val="both"/>
      </w:pPr>
      <w:r>
        <w:rPr>
          <w:rFonts w:ascii="Times New Roman"/>
          <w:b w:val="false"/>
          <w:i w:val="false"/>
          <w:color w:val="000000"/>
          <w:sz w:val="28"/>
        </w:rPr>
        <w:t>
      7. Номинальная стоимость одной краткосрочной ноты Национального Банка составляет 100 (сто) тенге.</w:t>
      </w:r>
    </w:p>
    <w:bookmarkEnd w:id="25"/>
    <w:bookmarkStart w:name="z31" w:id="26"/>
    <w:p>
      <w:pPr>
        <w:spacing w:after="0"/>
        <w:ind w:left="0"/>
        <w:jc w:val="both"/>
      </w:pPr>
      <w:r>
        <w:rPr>
          <w:rFonts w:ascii="Times New Roman"/>
          <w:b w:val="false"/>
          <w:i w:val="false"/>
          <w:color w:val="000000"/>
          <w:sz w:val="28"/>
        </w:rPr>
        <w:t>
      8. Для выпуска краткосрочных нот Национального Банка Технический комитет по денежно-кредитной политике Национального Банка вырабатывает рекомендацию по определению условий выпуска, размещения и погашения краткосрочных нот Национального Банка, включая их вид, срок обращения, дату погашения, объем размещения и ставку доходности.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28.01.2017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9. На основании заявки уполномоченного подразделения, поданной не позднее чем за один рабочий день до даты начала размещения краткосрочных нот Национального Банка, центральный депозитарий присваивает международный идентификационный номер (код ISIN) выпуску краткосрочных нот Национального Банка.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27.08.2018 </w:t>
      </w:r>
      <w:r>
        <w:rPr>
          <w:rFonts w:ascii="Times New Roman"/>
          <w:b w:val="false"/>
          <w:i w:val="false"/>
          <w:color w:val="000000"/>
          <w:sz w:val="28"/>
        </w:rPr>
        <w:t>№ 188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Правления Национального Банка РК от 27.08.2018 </w:t>
      </w:r>
      <w:r>
        <w:rPr>
          <w:rFonts w:ascii="Times New Roman"/>
          <w:b w:val="false"/>
          <w:i w:val="false"/>
          <w:color w:val="000000"/>
          <w:sz w:val="28"/>
        </w:rPr>
        <w:t>№ 188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11. Размещение краткосрочных нот Национального Банка осуществляется Национальным Банком путем их продажи физическим лицам за </w:t>
      </w:r>
      <w:r>
        <w:rPr>
          <w:rFonts w:ascii="Times New Roman"/>
          <w:b w:val="false"/>
          <w:i w:val="false"/>
          <w:color w:val="000000"/>
          <w:sz w:val="28"/>
        </w:rPr>
        <w:t>электронные деньги</w:t>
      </w:r>
      <w:r>
        <w:rPr>
          <w:rFonts w:ascii="Times New Roman"/>
          <w:b w:val="false"/>
          <w:i w:val="false"/>
          <w:color w:val="000000"/>
          <w:sz w:val="28"/>
        </w:rPr>
        <w:t>.</w:t>
      </w:r>
    </w:p>
    <w:bookmarkEnd w:id="28"/>
    <w:bookmarkStart w:name="z35" w:id="29"/>
    <w:p>
      <w:pPr>
        <w:spacing w:after="0"/>
        <w:ind w:left="0"/>
        <w:jc w:val="both"/>
      </w:pPr>
      <w:r>
        <w:rPr>
          <w:rFonts w:ascii="Times New Roman"/>
          <w:b w:val="false"/>
          <w:i w:val="false"/>
          <w:color w:val="000000"/>
          <w:sz w:val="28"/>
        </w:rPr>
        <w:t>
      12. Размещение краткосрочных нот Национального Банка на первичном рынке ценных бумаг, продажа или выкуп краткосрочных нот Национального Банка на вторичном рынке ценных бумаг осуществляется Национальным Банком в течение периода обращения краткосрочных нот Национального Банка.</w:t>
      </w:r>
    </w:p>
    <w:bookmarkEnd w:id="29"/>
    <w:bookmarkStart w:name="z36" w:id="30"/>
    <w:p>
      <w:pPr>
        <w:spacing w:after="0"/>
        <w:ind w:left="0"/>
        <w:jc w:val="both"/>
      </w:pPr>
      <w:r>
        <w:rPr>
          <w:rFonts w:ascii="Times New Roman"/>
          <w:b w:val="false"/>
          <w:i w:val="false"/>
          <w:color w:val="000000"/>
          <w:sz w:val="28"/>
        </w:rPr>
        <w:t>
      13. Центральный депозитарий без приказов Национального Банка осуществляет списание (зачисление) краткосрочных нот Национального Банка со счетов (на счета) Национального Банка в течение периода их обращения, а также выплату дохода по краткосрочным нотам Национального Банка.</w:t>
      </w:r>
    </w:p>
    <w:bookmarkEnd w:id="30"/>
    <w:bookmarkStart w:name="z37" w:id="31"/>
    <w:p>
      <w:pPr>
        <w:spacing w:after="0"/>
        <w:ind w:left="0"/>
        <w:jc w:val="both"/>
      </w:pPr>
      <w:r>
        <w:rPr>
          <w:rFonts w:ascii="Times New Roman"/>
          <w:b w:val="false"/>
          <w:i w:val="false"/>
          <w:color w:val="000000"/>
          <w:sz w:val="28"/>
        </w:rPr>
        <w:t>
      14. Обращение краткосрочных нот Национального Банка начинается со дня размещения в соответствии с условиями выпуска и размещения краткосрочных нот Национального Банка.</w:t>
      </w:r>
    </w:p>
    <w:bookmarkEnd w:id="31"/>
    <w:bookmarkStart w:name="z38" w:id="32"/>
    <w:p>
      <w:pPr>
        <w:spacing w:after="0"/>
        <w:ind w:left="0"/>
        <w:jc w:val="both"/>
      </w:pPr>
      <w:r>
        <w:rPr>
          <w:rFonts w:ascii="Times New Roman"/>
          <w:b w:val="false"/>
          <w:i w:val="false"/>
          <w:color w:val="000000"/>
          <w:sz w:val="28"/>
        </w:rPr>
        <w:t xml:space="preserve">
      15. В течение периода обращения цена размещения, продажи и выкупа краткосрочных нот Национального Банка ежедневно рассчитывается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определения цены размещения, продажи, выкупа краткосрочной ноты Национального Банка согласно приложению к Правилам и содержится в электронном приложении.</w:t>
      </w:r>
    </w:p>
    <w:bookmarkEnd w:id="32"/>
    <w:bookmarkStart w:name="z39" w:id="33"/>
    <w:p>
      <w:pPr>
        <w:spacing w:after="0"/>
        <w:ind w:left="0"/>
        <w:jc w:val="both"/>
      </w:pPr>
      <w:r>
        <w:rPr>
          <w:rFonts w:ascii="Times New Roman"/>
          <w:b w:val="false"/>
          <w:i w:val="false"/>
          <w:color w:val="000000"/>
          <w:sz w:val="28"/>
        </w:rPr>
        <w:t xml:space="preserve">
      16. Выкуп краткосрочных нот Национального Банка осуществляется по цене, рассчитанной на дату выкупа краткосрочных нот Национального Банка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определения цены размещения, продажи, выкупа краткосрочной ноты Национального Банка согласно приложению к Правилам.</w:t>
      </w:r>
    </w:p>
    <w:bookmarkEnd w:id="33"/>
    <w:bookmarkStart w:name="z40" w:id="34"/>
    <w:p>
      <w:pPr>
        <w:spacing w:after="0"/>
        <w:ind w:left="0"/>
        <w:jc w:val="both"/>
      </w:pPr>
      <w:r>
        <w:rPr>
          <w:rFonts w:ascii="Times New Roman"/>
          <w:b w:val="false"/>
          <w:i w:val="false"/>
          <w:color w:val="000000"/>
          <w:sz w:val="28"/>
        </w:rPr>
        <w:t>
      17. При отсутствии у физического лица открытого счета и (или) электронного кошелька физическое лицо посредством электронного приложения направляет в центральный депозитарий и Центр заявку на открытие счета и (или) электронного кошелька.</w:t>
      </w:r>
    </w:p>
    <w:bookmarkEnd w:id="34"/>
    <w:bookmarkStart w:name="z41" w:id="35"/>
    <w:p>
      <w:pPr>
        <w:spacing w:after="0"/>
        <w:ind w:left="0"/>
        <w:jc w:val="both"/>
      </w:pPr>
      <w:r>
        <w:rPr>
          <w:rFonts w:ascii="Times New Roman"/>
          <w:b w:val="false"/>
          <w:i w:val="false"/>
          <w:color w:val="000000"/>
          <w:sz w:val="28"/>
        </w:rPr>
        <w:t>
      18. Заявка на открытие счета и (или) электронного кошелька содержит следующие сведения:</w:t>
      </w:r>
    </w:p>
    <w:bookmarkEnd w:id="35"/>
    <w:bookmarkStart w:name="z24" w:id="36"/>
    <w:p>
      <w:pPr>
        <w:spacing w:after="0"/>
        <w:ind w:left="0"/>
        <w:jc w:val="both"/>
      </w:pPr>
      <w:r>
        <w:rPr>
          <w:rFonts w:ascii="Times New Roman"/>
          <w:b w:val="false"/>
          <w:i w:val="false"/>
          <w:color w:val="000000"/>
          <w:sz w:val="28"/>
        </w:rPr>
        <w:t>
      1) фамилию, имя, отчество (при его наличии) физического лица;</w:t>
      </w:r>
    </w:p>
    <w:bookmarkEnd w:id="36"/>
    <w:bookmarkStart w:name="z25" w:id="37"/>
    <w:p>
      <w:pPr>
        <w:spacing w:after="0"/>
        <w:ind w:left="0"/>
        <w:jc w:val="both"/>
      </w:pPr>
      <w:r>
        <w:rPr>
          <w:rFonts w:ascii="Times New Roman"/>
          <w:b w:val="false"/>
          <w:i w:val="false"/>
          <w:color w:val="000000"/>
          <w:sz w:val="28"/>
        </w:rPr>
        <w:t>
      2) индивидуальный идентификационный номер;</w:t>
      </w:r>
    </w:p>
    <w:bookmarkEnd w:id="37"/>
    <w:bookmarkStart w:name="z26" w:id="38"/>
    <w:p>
      <w:pPr>
        <w:spacing w:after="0"/>
        <w:ind w:left="0"/>
        <w:jc w:val="both"/>
      </w:pPr>
      <w:r>
        <w:rPr>
          <w:rFonts w:ascii="Times New Roman"/>
          <w:b w:val="false"/>
          <w:i w:val="false"/>
          <w:color w:val="000000"/>
          <w:sz w:val="28"/>
        </w:rPr>
        <w:t>
      3) номер мобильного телефона;</w:t>
      </w:r>
    </w:p>
    <w:bookmarkEnd w:id="38"/>
    <w:bookmarkStart w:name="z27" w:id="39"/>
    <w:p>
      <w:pPr>
        <w:spacing w:after="0"/>
        <w:ind w:left="0"/>
        <w:jc w:val="both"/>
      </w:pPr>
      <w:r>
        <w:rPr>
          <w:rFonts w:ascii="Times New Roman"/>
          <w:b w:val="false"/>
          <w:i w:val="false"/>
          <w:color w:val="000000"/>
          <w:sz w:val="28"/>
        </w:rPr>
        <w:t>
      4) адрес электронной почты;</w:t>
      </w:r>
    </w:p>
    <w:bookmarkEnd w:id="39"/>
    <w:p>
      <w:pPr>
        <w:spacing w:after="0"/>
        <w:ind w:left="0"/>
        <w:jc w:val="both"/>
      </w:pPr>
      <w:r>
        <w:rPr>
          <w:rFonts w:ascii="Times New Roman"/>
          <w:b w:val="false"/>
          <w:i w:val="false"/>
          <w:color w:val="000000"/>
          <w:sz w:val="28"/>
        </w:rPr>
        <w:t xml:space="preserve">
      5) отметку о согласии физического лица на сбор, обработку и распространение персональных данных центральным депозитарием, единым накопительным пенсионным фондом и иными третьими лицами для целей идентификации физического лица, указанной в </w:t>
      </w:r>
      <w:r>
        <w:rPr>
          <w:rFonts w:ascii="Times New Roman"/>
          <w:b w:val="false"/>
          <w:i w:val="false"/>
          <w:color w:val="000000"/>
          <w:sz w:val="28"/>
        </w:rPr>
        <w:t>пункте 19</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Правления Национального Банка РК от 02.11.2017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19. Для идентификации физического лица используются:</w:t>
      </w:r>
    </w:p>
    <w:bookmarkEnd w:id="40"/>
    <w:bookmarkStart w:name="z30" w:id="41"/>
    <w:p>
      <w:pPr>
        <w:spacing w:after="0"/>
        <w:ind w:left="0"/>
        <w:jc w:val="both"/>
      </w:pPr>
      <w:r>
        <w:rPr>
          <w:rFonts w:ascii="Times New Roman"/>
          <w:b w:val="false"/>
          <w:i w:val="false"/>
          <w:color w:val="000000"/>
          <w:sz w:val="28"/>
        </w:rPr>
        <w:t>
      1) электронная цифровая подпись физического лица;</w:t>
      </w:r>
    </w:p>
    <w:bookmarkEnd w:id="41"/>
    <w:bookmarkStart w:name="z31" w:id="42"/>
    <w:p>
      <w:pPr>
        <w:spacing w:after="0"/>
        <w:ind w:left="0"/>
        <w:jc w:val="both"/>
      </w:pPr>
      <w:r>
        <w:rPr>
          <w:rFonts w:ascii="Times New Roman"/>
          <w:b w:val="false"/>
          <w:i w:val="false"/>
          <w:color w:val="000000"/>
          <w:sz w:val="28"/>
        </w:rPr>
        <w:t>
      2) или реквизиты платежной карточки (номер, срок действия платежной карточки, наименование системы платежных карточек), выпущенной банком второго уровня или Национальным оператором почты, с которым Центром и центральным депозитарием заключено соглашение об информационном обмене;</w:t>
      </w:r>
    </w:p>
    <w:bookmarkEnd w:id="42"/>
    <w:bookmarkStart w:name="z32" w:id="43"/>
    <w:p>
      <w:pPr>
        <w:spacing w:after="0"/>
        <w:ind w:left="0"/>
        <w:jc w:val="both"/>
      </w:pPr>
      <w:r>
        <w:rPr>
          <w:rFonts w:ascii="Times New Roman"/>
          <w:b w:val="false"/>
          <w:i w:val="false"/>
          <w:color w:val="000000"/>
          <w:sz w:val="28"/>
        </w:rPr>
        <w:t>
      3) или номер субсчета, открытого физическому лицу в системе учета центрального депозитария;</w:t>
      </w:r>
    </w:p>
    <w:bookmarkEnd w:id="43"/>
    <w:bookmarkStart w:name="z33" w:id="44"/>
    <w:p>
      <w:pPr>
        <w:spacing w:after="0"/>
        <w:ind w:left="0"/>
        <w:jc w:val="both"/>
      </w:pPr>
      <w:r>
        <w:rPr>
          <w:rFonts w:ascii="Times New Roman"/>
          <w:b w:val="false"/>
          <w:i w:val="false"/>
          <w:color w:val="000000"/>
          <w:sz w:val="28"/>
        </w:rPr>
        <w:t xml:space="preserve">
      4) или сведения, предусмотренные подпунктами 1), 2) </w:t>
      </w:r>
      <w:r>
        <w:rPr>
          <w:rFonts w:ascii="Times New Roman"/>
          <w:b w:val="false"/>
          <w:i w:val="false"/>
          <w:color w:val="000000"/>
          <w:sz w:val="28"/>
        </w:rPr>
        <w:t>пункта 18</w:t>
      </w:r>
      <w:r>
        <w:rPr>
          <w:rFonts w:ascii="Times New Roman"/>
          <w:b w:val="false"/>
          <w:i w:val="false"/>
          <w:color w:val="000000"/>
          <w:sz w:val="28"/>
        </w:rPr>
        <w:t xml:space="preserve"> Правил, имеющиеся у единого накопительного пенсионного фонда;</w:t>
      </w:r>
    </w:p>
    <w:bookmarkEnd w:id="44"/>
    <w:p>
      <w:pPr>
        <w:spacing w:after="0"/>
        <w:ind w:left="0"/>
        <w:jc w:val="both"/>
      </w:pPr>
      <w:r>
        <w:rPr>
          <w:rFonts w:ascii="Times New Roman"/>
          <w:b w:val="false"/>
          <w:i w:val="false"/>
          <w:color w:val="000000"/>
          <w:sz w:val="28"/>
        </w:rPr>
        <w:t>
      5) или способы идентификации физического лица, предусмотренные сводом правил центрального депозитария.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02.11.2017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45"/>
    <w:p>
      <w:pPr>
        <w:spacing w:after="0"/>
        <w:ind w:left="0"/>
        <w:jc w:val="both"/>
      </w:pPr>
      <w:r>
        <w:rPr>
          <w:rFonts w:ascii="Times New Roman"/>
          <w:b w:val="false"/>
          <w:i w:val="false"/>
          <w:color w:val="000000"/>
          <w:sz w:val="28"/>
        </w:rPr>
        <w:t xml:space="preserve">
      19-1. При идентификации физического лица способом, предусмотренным подпунктом 1) </w:t>
      </w:r>
      <w:r>
        <w:rPr>
          <w:rFonts w:ascii="Times New Roman"/>
          <w:b w:val="false"/>
          <w:i w:val="false"/>
          <w:color w:val="000000"/>
          <w:sz w:val="28"/>
        </w:rPr>
        <w:t>пункта 19</w:t>
      </w:r>
      <w:r>
        <w:rPr>
          <w:rFonts w:ascii="Times New Roman"/>
          <w:b w:val="false"/>
          <w:i w:val="false"/>
          <w:color w:val="000000"/>
          <w:sz w:val="28"/>
        </w:rPr>
        <w:t xml:space="preserve"> Правил, к заявке на открытие счета и (или) электронного кошелька в электронном приложении прикрепляется копия документа, удостоверяющего личность клиента.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постановлением Правления Национального Банка РК от 02.11.2017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6"/>
    <w:p>
      <w:pPr>
        <w:spacing w:after="0"/>
        <w:ind w:left="0"/>
        <w:jc w:val="both"/>
      </w:pPr>
      <w:r>
        <w:rPr>
          <w:rFonts w:ascii="Times New Roman"/>
          <w:b w:val="false"/>
          <w:i w:val="false"/>
          <w:color w:val="000000"/>
          <w:sz w:val="28"/>
        </w:rPr>
        <w:t xml:space="preserve">
      20. При получении заявки на открытие счета и (или) электронного кошелька центральный депозитарий осуществляет надлежащую проверку клиента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Правления Национального Банка РК от 28.01.2017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7"/>
    <w:p>
      <w:pPr>
        <w:spacing w:after="0"/>
        <w:ind w:left="0"/>
        <w:jc w:val="both"/>
      </w:pPr>
      <w:r>
        <w:rPr>
          <w:rFonts w:ascii="Times New Roman"/>
          <w:b w:val="false"/>
          <w:i w:val="false"/>
          <w:color w:val="000000"/>
          <w:sz w:val="28"/>
        </w:rPr>
        <w:t>
      21. При получении заявки на открытие счета и (или) электронного кошелька Центр осуществляет проверку наличия у физического лица электронного кошелька в системе электронных денег, оператором которой выступает Центр.</w:t>
      </w:r>
    </w:p>
    <w:bookmarkEnd w:id="47"/>
    <w:bookmarkStart w:name="z45" w:id="48"/>
    <w:p>
      <w:pPr>
        <w:spacing w:after="0"/>
        <w:ind w:left="0"/>
        <w:jc w:val="both"/>
      </w:pPr>
      <w:r>
        <w:rPr>
          <w:rFonts w:ascii="Times New Roman"/>
          <w:b w:val="false"/>
          <w:i w:val="false"/>
          <w:color w:val="000000"/>
          <w:sz w:val="28"/>
        </w:rPr>
        <w:t xml:space="preserve">
      22. В случае если физическим лицом при подаче заявки на открытие счета и (или) электронного кошелька указаны данные электронного кошелька, открытого на неидентифицированного владельца электронных денег, идентификация физического лица, являющегося владельцем электронных денег, осуществляется на основании информации о клиенте, полученной Центром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Правил, по результатам обработки заявки на открытие счета и (или) электронного кошелька.</w:t>
      </w:r>
    </w:p>
    <w:bookmarkEnd w:id="48"/>
    <w:bookmarkStart w:name="z46" w:id="49"/>
    <w:p>
      <w:pPr>
        <w:spacing w:after="0"/>
        <w:ind w:left="0"/>
        <w:jc w:val="both"/>
      </w:pPr>
      <w:r>
        <w:rPr>
          <w:rFonts w:ascii="Times New Roman"/>
          <w:b w:val="false"/>
          <w:i w:val="false"/>
          <w:color w:val="000000"/>
          <w:sz w:val="28"/>
        </w:rPr>
        <w:t>
      23. При отсутствии у физического лица электронного кошелька Центр осуществляет открытие электронного кошелька физическому лицу в качестве идентифицированного владельца электронных денег и на основании полученного посредством электронного приложения согласия физического лица направляет сведения о номере электронного кошелька и дате его открытия либо дате идентификации физического лица в качестве идентифицированного владельца электронных денег в центральный депозитарий.</w:t>
      </w:r>
    </w:p>
    <w:bookmarkEnd w:id="49"/>
    <w:p>
      <w:pPr>
        <w:spacing w:after="0"/>
        <w:ind w:left="0"/>
        <w:jc w:val="both"/>
      </w:pPr>
      <w:r>
        <w:rPr>
          <w:rFonts w:ascii="Times New Roman"/>
          <w:b w:val="false"/>
          <w:i w:val="false"/>
          <w:color w:val="000000"/>
          <w:sz w:val="28"/>
        </w:rPr>
        <w:t>
      При получении от Центра сведений о номере электронного кошелька и дате его открытия центральный депозитарий осуществляет открытие физическому лицу счета.</w:t>
      </w:r>
    </w:p>
    <w:bookmarkStart w:name="z47" w:id="50"/>
    <w:p>
      <w:pPr>
        <w:spacing w:after="0"/>
        <w:ind w:left="0"/>
        <w:jc w:val="both"/>
      </w:pPr>
      <w:r>
        <w:rPr>
          <w:rFonts w:ascii="Times New Roman"/>
          <w:b w:val="false"/>
          <w:i w:val="false"/>
          <w:color w:val="000000"/>
          <w:sz w:val="28"/>
        </w:rPr>
        <w:t>
      24. По результатам рассмотрения заявки на открытие счета и (или) электронного кошелька центральный депозитарий направляет физическому лицу уведомление посредством электронного приложения, содержащее следующие сведения:</w:t>
      </w:r>
    </w:p>
    <w:bookmarkEnd w:id="50"/>
    <w:p>
      <w:pPr>
        <w:spacing w:after="0"/>
        <w:ind w:left="0"/>
        <w:jc w:val="both"/>
      </w:pPr>
      <w:r>
        <w:rPr>
          <w:rFonts w:ascii="Times New Roman"/>
          <w:b w:val="false"/>
          <w:i w:val="false"/>
          <w:color w:val="000000"/>
          <w:sz w:val="28"/>
        </w:rPr>
        <w:t>
      1) при открытии электронного кошелька – дату открытия и номер электронного кошелька;</w:t>
      </w:r>
    </w:p>
    <w:p>
      <w:pPr>
        <w:spacing w:after="0"/>
        <w:ind w:left="0"/>
        <w:jc w:val="both"/>
      </w:pPr>
      <w:r>
        <w:rPr>
          <w:rFonts w:ascii="Times New Roman"/>
          <w:b w:val="false"/>
          <w:i w:val="false"/>
          <w:color w:val="000000"/>
          <w:sz w:val="28"/>
        </w:rPr>
        <w:t>
      2) при открытии счета – дату открытия и номер счета;</w:t>
      </w:r>
    </w:p>
    <w:p>
      <w:pPr>
        <w:spacing w:after="0"/>
        <w:ind w:left="0"/>
        <w:jc w:val="both"/>
      </w:pPr>
      <w:r>
        <w:rPr>
          <w:rFonts w:ascii="Times New Roman"/>
          <w:b w:val="false"/>
          <w:i w:val="false"/>
          <w:color w:val="000000"/>
          <w:sz w:val="28"/>
        </w:rPr>
        <w:t>
      3) при отказе в открытии электронного кошелька и (или) счета – причины отказа.</w:t>
      </w:r>
    </w:p>
    <w:bookmarkStart w:name="z48" w:id="51"/>
    <w:p>
      <w:pPr>
        <w:spacing w:after="0"/>
        <w:ind w:left="0"/>
        <w:jc w:val="both"/>
      </w:pPr>
      <w:r>
        <w:rPr>
          <w:rFonts w:ascii="Times New Roman"/>
          <w:b w:val="false"/>
          <w:i w:val="false"/>
          <w:color w:val="000000"/>
          <w:sz w:val="28"/>
        </w:rPr>
        <w:t>
      25. Сделка купли-продажи краткосрочных нот Национального Банка осуществляется между физическим лицом и Национальным Банком.</w:t>
      </w:r>
    </w:p>
    <w:bookmarkEnd w:id="51"/>
    <w:p>
      <w:pPr>
        <w:spacing w:after="0"/>
        <w:ind w:left="0"/>
        <w:jc w:val="both"/>
      </w:pPr>
      <w:r>
        <w:rPr>
          <w:rFonts w:ascii="Times New Roman"/>
          <w:b w:val="false"/>
          <w:i w:val="false"/>
          <w:color w:val="000000"/>
          <w:sz w:val="28"/>
        </w:rPr>
        <w:t xml:space="preserve">
      К совершению сделок с краткосрочными нотами Национального Банка допускается физическое лицо, имеющее счет, электронный кошелек, являющееся идентифицированным владельцем электронных денег и прошедшее процедуру идентификации физического лица в соответствии со </w:t>
      </w:r>
      <w:r>
        <w:rPr>
          <w:rFonts w:ascii="Times New Roman"/>
          <w:b w:val="false"/>
          <w:i w:val="false"/>
          <w:color w:val="000000"/>
          <w:sz w:val="28"/>
        </w:rPr>
        <w:t>сводом правил</w:t>
      </w:r>
      <w:r>
        <w:rPr>
          <w:rFonts w:ascii="Times New Roman"/>
          <w:b w:val="false"/>
          <w:i w:val="false"/>
          <w:color w:val="000000"/>
          <w:sz w:val="28"/>
        </w:rPr>
        <w:t xml:space="preserve"> центрального депозитария.</w:t>
      </w:r>
    </w:p>
    <w:bookmarkStart w:name="z49" w:id="52"/>
    <w:p>
      <w:pPr>
        <w:spacing w:after="0"/>
        <w:ind w:left="0"/>
        <w:jc w:val="both"/>
      </w:pPr>
      <w:r>
        <w:rPr>
          <w:rFonts w:ascii="Times New Roman"/>
          <w:b w:val="false"/>
          <w:i w:val="false"/>
          <w:color w:val="000000"/>
          <w:sz w:val="28"/>
        </w:rPr>
        <w:t>
      26. Для совершения сделок с краткосрочными нотами Национального Банка физическое лицо посредством электронного приложения направляет заявку на покупку или продажу краткосрочных нот Национального Банка, в которой указывает количество заявленных к покупке или продаже краткосрочных нот Национального Банка.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Правления Национального Банка РК от 28.01.2017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При получении заявки физического лица на покупку краткосрочных нот Национального Банка центральный депозитарий направляет в систему электронных денег, оператором которой выступает Центр, указание о переводе электронных денег на сумму покупки краткосрочных нот Национального Банка с электронного кошелька физического лица на электронный кошелек Национального Банка.</w:t>
      </w:r>
    </w:p>
    <w:bookmarkEnd w:id="53"/>
    <w:p>
      <w:pPr>
        <w:spacing w:after="0"/>
        <w:ind w:left="0"/>
        <w:jc w:val="both"/>
      </w:pPr>
      <w:r>
        <w:rPr>
          <w:rFonts w:ascii="Times New Roman"/>
          <w:b w:val="false"/>
          <w:i w:val="false"/>
          <w:color w:val="000000"/>
          <w:sz w:val="28"/>
        </w:rPr>
        <w:t>
      В случае достаточности суммы электронных денег на электронном кошельке физического лица Центр осуществляет перевод электронных денег на сумму покупки краткосрочных нот Национального Банка с электронного кошелька физического лица на электронный кошелек Национального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Национального Банка РК от 28.01.2017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4"/>
    <w:p>
      <w:pPr>
        <w:spacing w:after="0"/>
        <w:ind w:left="0"/>
        <w:jc w:val="both"/>
      </w:pPr>
      <w:r>
        <w:rPr>
          <w:rFonts w:ascii="Times New Roman"/>
          <w:b w:val="false"/>
          <w:i w:val="false"/>
          <w:color w:val="000000"/>
          <w:sz w:val="28"/>
        </w:rPr>
        <w:t>
      28. При поступлении на электронный кошелек Национального Банка достаточной суммы электронных денег физического лица для покупки краткосрочных нот Национального Банка центральный депозитарий осуществляет регистрацию сделки купли-продажи краткосрочных нот Национального Банка и списывает краткосрочные ноты Национального Банка со счета Национального Банка в количестве, указанном в заявке физического лица на покупку краткосрочных нот Национального Банка, и зачисляет их на счет физического лица.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Национального Банка РК от 28.01.2017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5"/>
    <w:p>
      <w:pPr>
        <w:spacing w:after="0"/>
        <w:ind w:left="0"/>
        <w:jc w:val="both"/>
      </w:pPr>
      <w:r>
        <w:rPr>
          <w:rFonts w:ascii="Times New Roman"/>
          <w:b w:val="false"/>
          <w:i w:val="false"/>
          <w:color w:val="000000"/>
          <w:sz w:val="28"/>
        </w:rPr>
        <w:t xml:space="preserve">
      29. При получении заявки физического лица на продажу краткосрочных нот Национального Банка и отсутствии оснований для отказа, установленных </w:t>
      </w:r>
      <w:r>
        <w:rPr>
          <w:rFonts w:ascii="Times New Roman"/>
          <w:b w:val="false"/>
          <w:i w:val="false"/>
          <w:color w:val="000000"/>
          <w:sz w:val="28"/>
        </w:rPr>
        <w:t>пунктом 31</w:t>
      </w:r>
      <w:r>
        <w:rPr>
          <w:rFonts w:ascii="Times New Roman"/>
          <w:b w:val="false"/>
          <w:i w:val="false"/>
          <w:color w:val="000000"/>
          <w:sz w:val="28"/>
        </w:rPr>
        <w:t xml:space="preserve"> Правил, центральный депозитарий направляет в Центр указание о переводе электронных денег с электронных кошельков Национального Банка в сумме, равной цене покупки физическим лицом краткосрочных нот Национального Банка, и (или) центрального депозитария в сумме, равной сумме дохода по краткосрочным нотам Национального Банка, на электронный кошелек физического лица.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Правления Национального Банка РК от 28.01.2017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При получении указания о переводе электронных денег, предусмотренного </w:t>
      </w:r>
      <w:r>
        <w:rPr>
          <w:rFonts w:ascii="Times New Roman"/>
          <w:b w:val="false"/>
          <w:i w:val="false"/>
          <w:color w:val="000000"/>
          <w:sz w:val="28"/>
        </w:rPr>
        <w:t>пунктом 29</w:t>
      </w:r>
      <w:r>
        <w:rPr>
          <w:rFonts w:ascii="Times New Roman"/>
          <w:b w:val="false"/>
          <w:i w:val="false"/>
          <w:color w:val="000000"/>
          <w:sz w:val="28"/>
        </w:rPr>
        <w:t xml:space="preserve"> Правил, Центр осуществляет перевод электронных денег с электронного кошелька Национального Банка в сумме, равной цене покупки физическим лицом краткосрочных нот Национального Банка, и (или) электронного кошелька центрального депозитария в сумме, равной сумме дохода по краткосрочным нотам Национального Банка, на электронный кошелек физического лица.</w:t>
      </w:r>
    </w:p>
    <w:bookmarkEnd w:id="56"/>
    <w:p>
      <w:pPr>
        <w:spacing w:after="0"/>
        <w:ind w:left="0"/>
        <w:jc w:val="both"/>
      </w:pPr>
      <w:r>
        <w:rPr>
          <w:rFonts w:ascii="Times New Roman"/>
          <w:b w:val="false"/>
          <w:i w:val="false"/>
          <w:color w:val="000000"/>
          <w:sz w:val="28"/>
        </w:rPr>
        <w:t>
      После осуществления Центром перевода электронных денег с электронных кошельков Национального Банка и (или) центрального депозитария на электронный кошелек физического лица центральный депозитарий осуществляет перевод краткосрочных нот Национального Банка со счета физического лица на счет Национального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Правления Национального Банка РК от 28.01.2017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Центральный депозитарий отказывает в удовлетворении заявки физического лица на покупку или продажу краткосрочных нот Национального Банка по одному из следующих оснований:</w:t>
      </w:r>
    </w:p>
    <w:bookmarkEnd w:id="57"/>
    <w:bookmarkStart w:name="z45" w:id="58"/>
    <w:p>
      <w:pPr>
        <w:spacing w:after="0"/>
        <w:ind w:left="0"/>
        <w:jc w:val="both"/>
      </w:pPr>
      <w:r>
        <w:rPr>
          <w:rFonts w:ascii="Times New Roman"/>
          <w:b w:val="false"/>
          <w:i w:val="false"/>
          <w:color w:val="000000"/>
          <w:sz w:val="28"/>
        </w:rPr>
        <w:t>
      1) при отсутствии для покупки достаточного количества электронных денег на электронном кошельке физического лица или для продажи достаточного количества краткосрочных нот Национального Банка на счете физического лица;</w:t>
      </w:r>
    </w:p>
    <w:bookmarkEnd w:id="58"/>
    <w:bookmarkStart w:name="z46" w:id="59"/>
    <w:p>
      <w:pPr>
        <w:spacing w:after="0"/>
        <w:ind w:left="0"/>
        <w:jc w:val="both"/>
      </w:pPr>
      <w:r>
        <w:rPr>
          <w:rFonts w:ascii="Times New Roman"/>
          <w:b w:val="false"/>
          <w:i w:val="false"/>
          <w:color w:val="000000"/>
          <w:sz w:val="28"/>
        </w:rPr>
        <w:t>
      2) если краткосрочные ноты Национального Банка, счет физического лица и (или) электронный кошелек физического лица, указанный (указанные) в заявке физического лица на покупку или продажу краткосрочных нот Национального Банка, заблокированы;</w:t>
      </w:r>
    </w:p>
    <w:bookmarkEnd w:id="59"/>
    <w:bookmarkStart w:name="z47" w:id="60"/>
    <w:p>
      <w:pPr>
        <w:spacing w:after="0"/>
        <w:ind w:left="0"/>
        <w:jc w:val="both"/>
      </w:pPr>
      <w:r>
        <w:rPr>
          <w:rFonts w:ascii="Times New Roman"/>
          <w:b w:val="false"/>
          <w:i w:val="false"/>
          <w:color w:val="000000"/>
          <w:sz w:val="28"/>
        </w:rPr>
        <w:t xml:space="preserve">
      3) в случае обременения краткосрочных нот Национального Банка, принадлежащих физическому лицу и находящихся на счете физического лица; </w:t>
      </w:r>
    </w:p>
    <w:bookmarkEnd w:id="60"/>
    <w:bookmarkStart w:name="z48" w:id="61"/>
    <w:p>
      <w:pPr>
        <w:spacing w:after="0"/>
        <w:ind w:left="0"/>
        <w:jc w:val="both"/>
      </w:pPr>
      <w:r>
        <w:rPr>
          <w:rFonts w:ascii="Times New Roman"/>
          <w:b w:val="false"/>
          <w:i w:val="false"/>
          <w:color w:val="000000"/>
          <w:sz w:val="28"/>
        </w:rPr>
        <w:t xml:space="preserve">
      4) по основаниям, предусмотренным </w:t>
      </w:r>
      <w:r>
        <w:rPr>
          <w:rFonts w:ascii="Times New Roman"/>
          <w:b w:val="false"/>
          <w:i w:val="false"/>
          <w:color w:val="000000"/>
          <w:sz w:val="28"/>
        </w:rPr>
        <w:t>статьей 13</w:t>
      </w:r>
      <w:r>
        <w:rPr>
          <w:rFonts w:ascii="Times New Roman"/>
          <w:b w:val="false"/>
          <w:i w:val="false"/>
          <w:color w:val="000000"/>
          <w:sz w:val="28"/>
        </w:rPr>
        <w:t xml:space="preserve"> Закона о ПОДФТ;</w:t>
      </w:r>
    </w:p>
    <w:bookmarkEnd w:id="61"/>
    <w:p>
      <w:pPr>
        <w:spacing w:after="0"/>
        <w:ind w:left="0"/>
        <w:jc w:val="both"/>
      </w:pPr>
      <w:r>
        <w:rPr>
          <w:rFonts w:ascii="Times New Roman"/>
          <w:b w:val="false"/>
          <w:i w:val="false"/>
          <w:color w:val="000000"/>
          <w:sz w:val="28"/>
        </w:rPr>
        <w:t>
      5) в случаях, предусмотренных сводом правил центрального депозитария.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Правления Национального Банка РК от 28.01.2017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2"/>
    <w:p>
      <w:pPr>
        <w:spacing w:after="0"/>
        <w:ind w:left="0"/>
        <w:jc w:val="both"/>
      </w:pPr>
      <w:r>
        <w:rPr>
          <w:rFonts w:ascii="Times New Roman"/>
          <w:b w:val="false"/>
          <w:i w:val="false"/>
          <w:color w:val="000000"/>
          <w:sz w:val="28"/>
        </w:rPr>
        <w:t xml:space="preserve">
      32. При наличии оснований для отказа в удовлетворении заявки на покупку или продажу краткосрочных нот Национального Банка, предусмотренных </w:t>
      </w:r>
      <w:r>
        <w:rPr>
          <w:rFonts w:ascii="Times New Roman"/>
          <w:b w:val="false"/>
          <w:i w:val="false"/>
          <w:color w:val="000000"/>
          <w:sz w:val="28"/>
        </w:rPr>
        <w:t>пунктом 31</w:t>
      </w:r>
      <w:r>
        <w:rPr>
          <w:rFonts w:ascii="Times New Roman"/>
          <w:b w:val="false"/>
          <w:i w:val="false"/>
          <w:color w:val="000000"/>
          <w:sz w:val="28"/>
        </w:rPr>
        <w:t xml:space="preserve"> Правил, центральный депозитарий направляет физическому лицу уведомление с указанием причин отказа.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Правления Национального Банка РК от 28.01.2017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63"/>
    <w:p>
      <w:pPr>
        <w:spacing w:after="0"/>
        <w:ind w:left="0"/>
        <w:jc w:val="both"/>
      </w:pPr>
      <w:r>
        <w:rPr>
          <w:rFonts w:ascii="Times New Roman"/>
          <w:b w:val="false"/>
          <w:i w:val="false"/>
          <w:color w:val="000000"/>
          <w:sz w:val="28"/>
        </w:rPr>
        <w:t>
      33. Обращение краткосрочных нот Национального Банка завершается за один день до даты их погашения, установленной условиями выпуска и размещения краткосрочных нот Национального Банка.</w:t>
      </w:r>
    </w:p>
    <w:bookmarkEnd w:id="63"/>
    <w:bookmarkStart w:name="z57" w:id="64"/>
    <w:p>
      <w:pPr>
        <w:spacing w:after="0"/>
        <w:ind w:left="0"/>
        <w:jc w:val="left"/>
      </w:pPr>
      <w:r>
        <w:rPr>
          <w:rFonts w:ascii="Times New Roman"/>
          <w:b/>
          <w:i w:val="false"/>
          <w:color w:val="000000"/>
        </w:rPr>
        <w:t xml:space="preserve"> Глава 3. Погашение краткосрочных нот Национального Банка</w:t>
      </w:r>
    </w:p>
    <w:bookmarkEnd w:id="64"/>
    <w:bookmarkStart w:name="z58" w:id="65"/>
    <w:p>
      <w:pPr>
        <w:spacing w:after="0"/>
        <w:ind w:left="0"/>
        <w:jc w:val="both"/>
      </w:pPr>
      <w:r>
        <w:rPr>
          <w:rFonts w:ascii="Times New Roman"/>
          <w:b w:val="false"/>
          <w:i w:val="false"/>
          <w:color w:val="000000"/>
          <w:sz w:val="28"/>
        </w:rPr>
        <w:t xml:space="preserve">
      34. Погашение краткосрочных нот Национального Банка осуществляется по их номинальной стоимости в соответствии с настоящей главой и </w:t>
      </w:r>
      <w:r>
        <w:rPr>
          <w:rFonts w:ascii="Times New Roman"/>
          <w:b w:val="false"/>
          <w:i w:val="false"/>
          <w:color w:val="000000"/>
          <w:sz w:val="28"/>
        </w:rPr>
        <w:t>сводом правил</w:t>
      </w:r>
      <w:r>
        <w:rPr>
          <w:rFonts w:ascii="Times New Roman"/>
          <w:b w:val="false"/>
          <w:i w:val="false"/>
          <w:color w:val="000000"/>
          <w:sz w:val="28"/>
        </w:rPr>
        <w:t xml:space="preserve"> центрального депозитария.</w:t>
      </w:r>
    </w:p>
    <w:bookmarkEnd w:id="65"/>
    <w:bookmarkStart w:name="z59" w:id="66"/>
    <w:p>
      <w:pPr>
        <w:spacing w:after="0"/>
        <w:ind w:left="0"/>
        <w:jc w:val="both"/>
      </w:pPr>
      <w:r>
        <w:rPr>
          <w:rFonts w:ascii="Times New Roman"/>
          <w:b w:val="false"/>
          <w:i w:val="false"/>
          <w:color w:val="000000"/>
          <w:sz w:val="28"/>
        </w:rPr>
        <w:t>
      35. Не позднее 12.00 часов времени города Алматы рабочего дня, предшествующего дню погашения краткосрочных нот Национального Банка, центральный депозитарий формирует реестр держателей краткосрочных нот Национального Банка на дату погашения краткосрочных нот Национального Банка.</w:t>
      </w:r>
    </w:p>
    <w:bookmarkEnd w:id="66"/>
    <w:bookmarkStart w:name="z60" w:id="67"/>
    <w:p>
      <w:pPr>
        <w:spacing w:after="0"/>
        <w:ind w:left="0"/>
        <w:jc w:val="both"/>
      </w:pPr>
      <w:r>
        <w:rPr>
          <w:rFonts w:ascii="Times New Roman"/>
          <w:b w:val="false"/>
          <w:i w:val="false"/>
          <w:color w:val="000000"/>
          <w:sz w:val="28"/>
        </w:rPr>
        <w:t>
      36. Не позднее 16.00 часов времени города Алматы рабочего дня, предшествующего дню погашения краткосрочных нот Национального Банка, центральный депозитарий направляет в Национальный Банк уведомление о количестве краткосрочных нот Национального Банка и сумме, подлежащей выплате физическому лицу при погашении краткосрочных нот Национального Банка.</w:t>
      </w:r>
    </w:p>
    <w:bookmarkEnd w:id="67"/>
    <w:bookmarkStart w:name="z61" w:id="68"/>
    <w:p>
      <w:pPr>
        <w:spacing w:after="0"/>
        <w:ind w:left="0"/>
        <w:jc w:val="both"/>
      </w:pPr>
      <w:r>
        <w:rPr>
          <w:rFonts w:ascii="Times New Roman"/>
          <w:b w:val="false"/>
          <w:i w:val="false"/>
          <w:color w:val="000000"/>
          <w:sz w:val="28"/>
        </w:rPr>
        <w:t>
      37. В день погашения не позднее 14.00 часов времени города Алматы центральный депозитарий направляет в Центр указание о переводе электронных денег с электронных кошельков Национального Банка в сумме, равной цене покупки физическим лицом краткосрочных нот Национального Банка, и центрального депозитария в сумме, равной сумме дохода по краткосрочным нотам Национального Банка, на электронный кошелек физического лица.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постановления Правления Национального Банка РК от 28.01.2017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69"/>
    <w:p>
      <w:pPr>
        <w:spacing w:after="0"/>
        <w:ind w:left="0"/>
        <w:jc w:val="both"/>
      </w:pPr>
      <w:r>
        <w:rPr>
          <w:rFonts w:ascii="Times New Roman"/>
          <w:b w:val="false"/>
          <w:i w:val="false"/>
          <w:color w:val="000000"/>
          <w:sz w:val="28"/>
        </w:rPr>
        <w:t xml:space="preserve">
      38. Центр осуществляет перевод электронных денег с электронных кошельков Национального Банка и центрального депозитария на электронный кошелек физического лица в соответствии с указанием о переводе электронных денег, полученным от центрального депозитария в соответствии с </w:t>
      </w:r>
      <w:r>
        <w:rPr>
          <w:rFonts w:ascii="Times New Roman"/>
          <w:b w:val="false"/>
          <w:i w:val="false"/>
          <w:color w:val="000000"/>
          <w:sz w:val="28"/>
        </w:rPr>
        <w:t>пунктом 37</w:t>
      </w:r>
      <w:r>
        <w:rPr>
          <w:rFonts w:ascii="Times New Roman"/>
          <w:b w:val="false"/>
          <w:i w:val="false"/>
          <w:color w:val="000000"/>
          <w:sz w:val="28"/>
        </w:rPr>
        <w:t xml:space="preserve"> Правил.</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Правления Национального Банка РК от 28.01.2017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70"/>
    <w:p>
      <w:pPr>
        <w:spacing w:after="0"/>
        <w:ind w:left="0"/>
        <w:jc w:val="both"/>
      </w:pPr>
      <w:r>
        <w:rPr>
          <w:rFonts w:ascii="Times New Roman"/>
          <w:b w:val="false"/>
          <w:i w:val="false"/>
          <w:color w:val="000000"/>
          <w:sz w:val="28"/>
        </w:rPr>
        <w:t>
      39. После осуществления Центром перевода электронных денег с электронных кошельков Национального Банка и центрального депозитария на электронный кошелек физического лица с целью погашения краткосрочных нот Национального Банка центральный депозитарий осуществляет списание краткосрочных нот Национального Банка со счета физического лица.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Правления Национального Банка РК от 28.01.2017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выпуска, размещения,</w:t>
            </w:r>
            <w:r>
              <w:br/>
            </w:r>
            <w:r>
              <w:rPr>
                <w:rFonts w:ascii="Times New Roman"/>
                <w:b w:val="false"/>
                <w:i w:val="false"/>
                <w:color w:val="000000"/>
                <w:sz w:val="20"/>
              </w:rPr>
              <w:t>обращения и погашения краткосрочных нот</w:t>
            </w:r>
            <w:r>
              <w:br/>
            </w:r>
            <w:r>
              <w:rPr>
                <w:rFonts w:ascii="Times New Roman"/>
                <w:b w:val="false"/>
                <w:i w:val="false"/>
                <w:color w:val="000000"/>
                <w:sz w:val="20"/>
              </w:rPr>
              <w:t>Национального Банка Республики Казахстан</w:t>
            </w:r>
          </w:p>
        </w:tc>
      </w:tr>
    </w:tbl>
    <w:p>
      <w:pPr>
        <w:spacing w:after="0"/>
        <w:ind w:left="0"/>
        <w:jc w:val="both"/>
      </w:pPr>
      <w:r>
        <w:rPr>
          <w:rFonts w:ascii="Times New Roman"/>
          <w:b w:val="false"/>
          <w:i w:val="false"/>
          <w:color w:val="ff0000"/>
          <w:sz w:val="28"/>
        </w:rPr>
        <w:t xml:space="preserve">
      Сноска. Приложение в редакции постановления Правления Национального Банка РК от 28.01.2017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 w:id="71"/>
    <w:p>
      <w:pPr>
        <w:spacing w:after="0"/>
        <w:ind w:left="0"/>
        <w:jc w:val="left"/>
      </w:pPr>
      <w:r>
        <w:rPr>
          <w:rFonts w:ascii="Times New Roman"/>
          <w:b/>
          <w:i w:val="false"/>
          <w:color w:val="000000"/>
        </w:rPr>
        <w:t xml:space="preserve"> Методика определения цены размещения, продажи, выкупа краткосрочной ноты Национального Банка</w:t>
      </w:r>
    </w:p>
    <w:bookmarkEnd w:id="71"/>
    <w:bookmarkStart w:name="z67" w:id="72"/>
    <w:p>
      <w:pPr>
        <w:spacing w:after="0"/>
        <w:ind w:left="0"/>
        <w:jc w:val="both"/>
      </w:pPr>
      <w:r>
        <w:rPr>
          <w:rFonts w:ascii="Times New Roman"/>
          <w:b w:val="false"/>
          <w:i w:val="false"/>
          <w:color w:val="000000"/>
          <w:sz w:val="28"/>
        </w:rPr>
        <w:t>
      Цена размещения, продажи, выкупа краткосрочной ноты Национального Банка, находящейся в обращении, определяется Национальным Банком по следующей формуле:</w:t>
      </w:r>
    </w:p>
    <w:bookmarkEnd w:id="72"/>
    <w:bookmarkStart w:name="z68" w:id="73"/>
    <w:p>
      <w:pPr>
        <w:spacing w:after="0"/>
        <w:ind w:left="0"/>
        <w:jc w:val="both"/>
      </w:pPr>
      <w:r>
        <w:rPr>
          <w:rFonts w:ascii="Times New Roman"/>
          <w:b w:val="false"/>
          <w:i w:val="false"/>
          <w:color w:val="000000"/>
          <w:sz w:val="28"/>
        </w:rPr>
        <w:t>
      P= Рн/(1+(Y/365*(T/100)))</w:t>
      </w:r>
    </w:p>
    <w:bookmarkEnd w:id="73"/>
    <w:bookmarkStart w:name="z69" w:id="74"/>
    <w:p>
      <w:pPr>
        <w:spacing w:after="0"/>
        <w:ind w:left="0"/>
        <w:jc w:val="both"/>
      </w:pPr>
      <w:r>
        <w:rPr>
          <w:rFonts w:ascii="Times New Roman"/>
          <w:b w:val="false"/>
          <w:i w:val="false"/>
          <w:color w:val="000000"/>
          <w:sz w:val="28"/>
        </w:rPr>
        <w:t>
      где:</w:t>
      </w:r>
    </w:p>
    <w:bookmarkEnd w:id="74"/>
    <w:bookmarkStart w:name="z70" w:id="75"/>
    <w:p>
      <w:pPr>
        <w:spacing w:after="0"/>
        <w:ind w:left="0"/>
        <w:jc w:val="both"/>
      </w:pPr>
      <w:r>
        <w:rPr>
          <w:rFonts w:ascii="Times New Roman"/>
          <w:b w:val="false"/>
          <w:i w:val="false"/>
          <w:color w:val="000000"/>
          <w:sz w:val="28"/>
        </w:rPr>
        <w:t>
      Рн – номинальная стоимость</w:t>
      </w:r>
    </w:p>
    <w:bookmarkEnd w:id="75"/>
    <w:bookmarkStart w:name="z71" w:id="76"/>
    <w:p>
      <w:pPr>
        <w:spacing w:after="0"/>
        <w:ind w:left="0"/>
        <w:jc w:val="both"/>
      </w:pPr>
      <w:r>
        <w:rPr>
          <w:rFonts w:ascii="Times New Roman"/>
          <w:b w:val="false"/>
          <w:i w:val="false"/>
          <w:color w:val="000000"/>
          <w:sz w:val="28"/>
        </w:rPr>
        <w:t>
      P – цена размещения/выкупа краткосрочной ноты;</w:t>
      </w:r>
    </w:p>
    <w:bookmarkEnd w:id="76"/>
    <w:bookmarkStart w:name="z72" w:id="77"/>
    <w:p>
      <w:pPr>
        <w:spacing w:after="0"/>
        <w:ind w:left="0"/>
        <w:jc w:val="both"/>
      </w:pPr>
      <w:r>
        <w:rPr>
          <w:rFonts w:ascii="Times New Roman"/>
          <w:b w:val="false"/>
          <w:i w:val="false"/>
          <w:color w:val="000000"/>
          <w:sz w:val="28"/>
        </w:rPr>
        <w:t>
      Y – ставка доходности, размер которой определяется на дату рекомендации консультативно-совещательного органа Национального Банка – Технического комитета по денежно-кредитной политике Национального Банка и остается неизменной в течение срока обращения краткосрочной ноты Национального Банка;</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 – количество дней до погашения.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