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4c70" w14:textId="f3a4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составлению вспомогательного счета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11 октября 2016 года № 236. Зарегистрирован Министерством юстиции Республики Казахстан 14 ноября 2016 года № 14418.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вспомогательного счета здравоохранения.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на официальное опубликование в периодических печатных изданиях и информационно-правовой системе "Јділет";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десяти календарных дней со дня получения зарегистрированного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национальных счетов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(Орунханов К.К.).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2016 года № 236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составлению</w:t>
      </w:r>
      <w:r>
        <w:br/>
      </w:r>
      <w:r>
        <w:rPr>
          <w:rFonts w:ascii="Times New Roman"/>
          <w:b/>
          <w:i w:val="false"/>
          <w:color w:val="000000"/>
        </w:rPr>
        <w:t>вспомогательного счета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составлению вспомогательного счета здравоохранения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и методы составления статистической информации в отрасли здравоохранения, валовой добавленной стоимости, создаваемой отраслью здравоохранения, занятости и валовом накоплении.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настоящей Методики установить методы составления показателей вспомогательного счета здравоохранения.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промежуточное потребление – потребление, состоящее из стоимости товаров и услуг, которые трансформируются или полностью потребляются в процессе производства за отчетный период;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коллективные услуги здравоохранения – услуги здравоохранения, представляемые обществу в целом, выполняющие традиционные задачи общественного здравоохранения;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функции здравоохранения (далее – НС) – товары и услуги, предоставляемые поставщиками здравоохранения за счет полученных средств по схемам финансирования;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лечения - услуги, предоставляемые поставщиками здравоохранения с целью облегчения симптомов заболевания или травм, защита от осложнений заболевания, что может угрожать жизнедеятельности людей;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услуги – услуги здравоохранения, представляемые домашним хозяйствам и используемые для удовлетворения потребностей домашних хозяйств;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поставщики медицинских услуг (далее – HP) - организации и субъекты деятельности, которые предоставляют товары и услуги здравоохранения в качестве основного вида деятельности, а также тех, для которых предоставление медицинских услуг является лишь одним из видов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конечное потребление – показатель, характеризующий использование валового внутреннего продукта. Представляет собой стоимость товаров и услуг, предназначенных для удовлетворения индивидуальных и коллективных потребностей.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вспомогательного счета здравоохранения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Вспомогательный счет здравоохранения (далее – ВСЗ) представляет собой систему, предусматривающую формирование таблиц и счетов, аналогичным счетам СНС, и отражающих все потоки доходов, расходов, товаров и услуг, относящихся к сфере здравоохранения.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Сфера здравоохранения включает не только отрасль "Деятельность в области здравоохранения", но и другую деятельность в целях здравоохранения, осуществляемую в рамках других отраслей, таких как предоставление социальных услуг, управление, производство медицинских товаров и торговля ими.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Вспомогательный счет здравоохранения состоит из четырех таблиц: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таблица ресурсов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таблица использования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таблица занятости в здравоохранении;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таблица валового накопления основного капитала по отраслям здравоохранения.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формирования таблиц ВСЗ используется функциональная классификация здравоохранения и классификация поставщиков медицинских товаров и услуг, отраженная в ССЗ 2011. При формировании статистической информации применяются Общий классификатор видов экономической деятельности (ОКЭД) и Классификатор продукции по видам экономической деятельности (КПВЭД), которые не соответствуют классификациям, используемым в ВСЗ. С целью обеспечения сопоставимости данных разработаны переходные ключи от функциональной классификации здравоохранения (HC) к КПВЭД и переходные ключи от классификации поставщиков медицинских услуг (HP) к ОКЭД в соответствии с ССЗ 2011 представленные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Таблица ресурсов и таблица использования ВСЗ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Таблица ресурсов здравоохранения описывает предложение товаров и услуг здравоохранения в экономике. Ресурсы экономики складываются из выпуска продукции, производимой на территории страны, и импорта. Выпуск товаров и услуг оценивается в основных ценах. Каждый столбец таблицы ресурсов здравоохранения дает информацию о производстве товаров и услуг в отрасли здравоохранения, произведенных по основной и по вторичным видам деятельности.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Выпуск товаров и услуг здравоохранения представляется по поставщикам и измеряется в основных ценах, а также в ценах покупателя посредством добавления чистых налогов (налоги за минусом субсидий), наценок. Каждый элемент в колонке выпуска представляет значение продуктов здравоохранения, произведенных на экономической территории страны. Посредством добавления импорта по продуктам получается общий объем ресурсов по функциям здравоохранения.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Таблица использования здравоохранения отражает использование различных продуктов различными группами производящих единиц. В строках таблицы представляются продукты здравоохранения, измеряемые в ценах покупателя, а в колонках указываются производители (поставщики).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Таблица ресурсов и использования здравоохранения формируется на основе годовых таблиц Системы национальных счетов "Ресурсы-Использование" (ТРИ СНС). Данные ТРИ СНС посредством переходных ключей переносятся в ТРИ ВСЗ. При отсутствии детализированной информации используются доли, рассчитанные на основании сводных агрегированных данных отраслевой статистики.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компонентов промежуточного потребления здравоохранения используется расчетная доля здравоохранения, выраженная в процентах и определяемая соотношением между величиной выпуска здравоохранения и общей величиной выпуска конечной продукции.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Таблица ресурсов здравоохранения и таблица использования здравоохранения представлены в качестве примера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Занятость в здравоохранении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Количественная оценка занятости в здравоохранении представлена занятостью в отраслях здравоохранения, а к переменным показателям для выражения ее размеров относятся количество рабочих мест и отработанных часов, которые также являются показателями интенсивности использования рабочей силы.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Таблица занятости также содержит величину, характеризующую количество заведений отрасли здравоохранения в разбивке по поставщикам медицинской помощи. Это позволяет подсчитать среднее количество рабочих мест для отрасли здравоохранения в разбивке по полу и положению в занятости.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Интенсивность труда варьируется в зависимости от рабочего места, отрасли и периода времени. Рабочие места различаются по рабочему времени занятых лиц и выражаются в виде работы полный или неполный рабочий день. По этой причине используются данные об общем количестве рабочего времени (в часах). При пересчете всех рабочих мест в эквивалент полной занятости получается общий объем рабочей силы в отрасли здравоохранения за данный период времени. Схематично расчет занятости в здравоохранении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формировании таблицы занятости здравоохранения используются данные ежемесячного общегосударственного статистического наблюдения.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Норма рабочего времени используется согласно ежегодному производственному календарю Республики Казахстан.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Таблица занятость в здравоохранении представлена в качестве примера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Валовое накопление основного капитала в</w:t>
      </w:r>
      <w:r>
        <w:br/>
      </w:r>
      <w:r>
        <w:rPr>
          <w:rFonts w:ascii="Times New Roman"/>
          <w:b/>
          <w:i w:val="false"/>
          <w:color w:val="000000"/>
        </w:rPr>
        <w:t>здравоохранении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Величина валового накопления основного капитала оценивается, исходя из общей стоимости основных фондов, приобретенных производителями (за вычетом реализованных) в отчетном периоде, плюс некоторое увеличение стоимости непроизведенных активов, произошедшее в результате производительной деятельности институциональных единиц.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ВНОК ВСЗ формируется согласно классификации активов по здравоохранению, представленной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Таблица ВНОК ВСЗ включает чистое приобретение всех активов поставщиками медицинских услуг (отраслями) здравоохранения и позволяет получить агрегированный показатель, называемый "валовое накопление основного капитала по отраслям здравоохранения".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Источниками информации для составления таблицы валовое накопление основного капитала по отраслям здравоохранения являются данные ежегодного общегосударственного статистического наблюдения о состоянии основных фондов.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Таблица валовое накопление основного капитала по отраслям здравоохранения и другим отраслям промышленности представлена в качестве примера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Переходные ключи от функциональной классификации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(HC) к КПВЭД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1664"/>
        <w:gridCol w:w="3142"/>
        <w:gridCol w:w="6127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НС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 здравоохранения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КПВЭД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помощь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больниц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Реабилитационная помощь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врачебной и стоматологической практики</w:t>
            </w:r>
          </w:p>
        </w:tc>
      </w:tr>
      <w:tr>
        <w:trPr>
          <w:trHeight w:val="30" w:hRule="atLeast"/>
        </w:trPr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помощь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уходу за больными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проживанием лиц с умственными или физическими недостатками, психическими заболеваниями и наркологическими расстройствами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человека прочие</w:t>
            </w:r>
          </w:p>
        </w:tc>
      </w:tr>
      <w:tr>
        <w:trPr>
          <w:trHeight w:val="30" w:hRule="atLeast"/>
        </w:trPr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фармацевтические 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фармацевтические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облучающее, электромедицинское и электротерапевтическое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принадлежности медицинские и стоматологические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помощь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административные по управлению учреждениями в области здравоохранения, образования, культуры и услуги социальные прочие, кроме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НС.7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администрирование системы здравоохранения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84.30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обязательного социального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страхованию, кроме страхования жизни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Переходные ключи от классификации поставщиков</w:t>
      </w:r>
      <w:r>
        <w:br/>
      </w:r>
      <w:r>
        <w:rPr>
          <w:rFonts w:ascii="Times New Roman"/>
          <w:b/>
          <w:i w:val="false"/>
          <w:color w:val="000000"/>
        </w:rPr>
        <w:t>медицинских услуг (HP) к ОКЭД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2384"/>
        <w:gridCol w:w="2930"/>
        <w:gridCol w:w="5712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ОКЭД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НР.1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учреждений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НР.2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интернатного типа с долгосрочным уходом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по уходу за больными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проживанием для лиц с умственными и физическими недостатками, психиатрическими заболеваниями и наркологическими расстройствами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НР.3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амбулаторной помощи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и стоматологическая практика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НР.4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вспомогательных услуг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охране здоровья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НР.5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розничной торговли и другие поставщики медицинских изделий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медицинскими и ортопедическими товарами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НР.6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профилактической помощи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84.12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деятельности учреждений, обеспечивающих медицинское обслуживание, образование, культурное обслуживание и другие социальные услуги, кроме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НР.7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администрированию и финансированию системы здравоохранения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84.30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обязательного социального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ущерба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НР.8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Остальная экономика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услуг для собственного потребления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ресурсов здравоохранения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91"/>
        <w:gridCol w:w="1070"/>
        <w:gridCol w:w="1070"/>
        <w:gridCol w:w="1070"/>
        <w:gridCol w:w="1070"/>
        <w:gridCol w:w="1070"/>
        <w:gridCol w:w="1071"/>
        <w:gridCol w:w="1071"/>
        <w:gridCol w:w="1071"/>
        <w:gridCol w:w="485"/>
        <w:gridCol w:w="380"/>
        <w:gridCol w:w="274"/>
        <w:gridCol w:w="168"/>
        <w:gridCol w:w="274"/>
        <w:gridCol w:w="487"/>
        <w:gridCol w:w="59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Поставщики медицинских услуг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уск поставщиков медицинских услуг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уск других производителей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выпуск</w:t>
            </w:r>
          </w:p>
        </w:tc>
        <w:tc>
          <w:tcPr>
            <w:tcW w:w="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тые налоги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овые и транспортные наценки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ресурсы в ценах покупателей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 и услуги: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помощь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Реабилитационная помощь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помощь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услуги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помощь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администрирование системы здравоохранения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ресурсы товаров и услуг здравоохранения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выпуск (в базисных ценах)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использования здравоохранения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96"/>
        <w:gridCol w:w="1079"/>
        <w:gridCol w:w="1079"/>
        <w:gridCol w:w="1080"/>
        <w:gridCol w:w="1080"/>
        <w:gridCol w:w="1080"/>
        <w:gridCol w:w="1080"/>
        <w:gridCol w:w="1080"/>
        <w:gridCol w:w="1080"/>
        <w:gridCol w:w="170"/>
        <w:gridCol w:w="276"/>
        <w:gridCol w:w="810"/>
        <w:gridCol w:w="170"/>
        <w:gridCol w:w="277"/>
        <w:gridCol w:w="277"/>
        <w:gridCol w:w="59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Поставщики медицинских услуг</w:t>
            </w: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производители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продукты минус субсидии на продукты</w:t>
            </w: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Конечное потребление</w:t>
            </w:r>
          </w:p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Валовое накопление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использование в ценах покупателей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HP.8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помощь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Реабилитационная помощь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помощь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услуги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помощь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НС.7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администрирование системы здравоохранения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товары и услуги здравоохранения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продукты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 на производство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основного капитала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Прибыль, смешанный доход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 основного капитала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основных ценах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занятости в здравоохранении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794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Занятость в здравоохранении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1"/>
        <w:gridCol w:w="1169"/>
        <w:gridCol w:w="475"/>
        <w:gridCol w:w="475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81"/>
      </w:tblGrid>
      <w:tr>
        <w:trPr>
          <w:trHeight w:val="30" w:hRule="atLeast"/>
        </w:trPr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Поставщики медицинских услуг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заведений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 по статусу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отработанных часов по статусу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 на полный рабочий день по статусу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Наемные работники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Самозанятые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Наемные работники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Самозанятые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Наемные работники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Самозанятые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интернатного типа с долгосрочным уходом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амбулаторной медицинской помощи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вспомогательных услуг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розничной торговли и другие поставщики медицинских изделий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профилактической помощи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администрированию и финансированию системы здравоохранения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Классификация активов по здравоохранению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жилые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нежилые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Машины и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транспортные средства и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оборудование облучающее, электромедицинское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электротерапевтическое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Нематериальные основные фонды (нематериальные активы)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программное обеспечение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Валовое накопление основного капитала</w:t>
      </w:r>
      <w:r>
        <w:br/>
      </w:r>
      <w:r>
        <w:rPr>
          <w:rFonts w:ascii="Times New Roman"/>
          <w:b/>
          <w:i w:val="false"/>
          <w:color w:val="000000"/>
        </w:rPr>
        <w:t>по отраслям здравоохранения и другим отраслям промышленности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369"/>
        <w:gridCol w:w="1524"/>
        <w:gridCol w:w="831"/>
        <w:gridCol w:w="831"/>
        <w:gridCol w:w="1987"/>
        <w:gridCol w:w="831"/>
        <w:gridCol w:w="1987"/>
        <w:gridCol w:w="369"/>
        <w:gridCol w:w="600"/>
        <w:gridCol w:w="1064"/>
      </w:tblGrid>
      <w:tr>
        <w:trPr>
          <w:trHeight w:val="30" w:hRule="atLeast"/>
        </w:trPr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 по здравоохранению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Поставщики медицинских услуг</w:t>
            </w:r>
          </w:p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отрасли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Валовое накопление основного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Учреждения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интернатного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типа с долгосрочным уходом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Поставщики амбулаторной помощи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Поставщики вспомогательных услуг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 розничной торговли и другие поставщики медицинских изделий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Поставщики профилактической помощи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Поставщики услуг по администрированию и финансированию системы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и оборудование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облучающее, электромедицинское и электротерапевтическое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основные фонды (нематериальные активы)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