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4b83" w14:textId="e154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сентября 2016 года № 495. Зарегистрирован в Министерстве юстиции Республики Казахстан 25 октября 2016 года № 14363.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актов под № 5453, опубликован 20 марта 2009 года в газете "Юридическая газета" № 42 (1639) следующие дополнения: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контрольно-кассовых машин, утвержденный указанным приказом,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10170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"Аппаратно-программный комплекс контрольно-кассовая машина Webkassa 1.0"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"YARUS M2100KZ"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