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c50340" w14:textId="6c5034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приказ Министра финансов Республики Казахстан от 20 апреля 2015 года № 274 "Об утверждении Правил учета в органах государственных доходов обеспечения уплаты таможенных пошлин, налогов, определения суммы обеспечения уплаты таможенных пошлин, налогов, а также применения генерального обеспечения уплаты таможенных пошлин, налогов"</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Министра финансов Республики Казахстан от 15 сентября 2016 года № 493. Зарегистрирован в Министерстве юстиции Республики Казахстан 13 октября 2016 года № 14323. Утратил силу приказом Министра финансов Республики Казахстан от 26 февраля 2018 года № 294.</w:t>
      </w:r>
    </w:p>
    <w:p>
      <w:pPr>
        <w:spacing w:after="0"/>
        <w:ind w:left="0"/>
        <w:jc w:val="both"/>
      </w:pPr>
      <w:r>
        <w:rPr>
          <w:rFonts w:ascii="Times New Roman"/>
          <w:b w:val="false"/>
          <w:i w:val="false"/>
          <w:color w:val="ff0000"/>
          <w:sz w:val="28"/>
        </w:rPr>
        <w:t xml:space="preserve">
      Сноска. Утратил силу приказом Министра финансов РК от 26.02.2018 </w:t>
      </w:r>
      <w:r>
        <w:rPr>
          <w:rFonts w:ascii="Times New Roman"/>
          <w:b w:val="false"/>
          <w:i w:val="false"/>
          <w:color w:val="ff0000"/>
          <w:sz w:val="28"/>
        </w:rPr>
        <w:t>№ 294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xml:space="preserve">
      </w:t>
      </w:r>
      <w:r>
        <w:rPr>
          <w:rFonts w:ascii="Times New Roman"/>
          <w:b/>
          <w:i w:val="false"/>
          <w:color w:val="000000"/>
          <w:sz w:val="28"/>
        </w:rPr>
        <w:t>ПРИКАЗЫВАЮ:</w:t>
      </w:r>
    </w:p>
    <w:bookmarkStart w:name="z1" w:id="0"/>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финансов Республики Казахстан от 20 апреля 2015 года № 274 "Об утверждении Правил учета в органах государственных доходов обеспечения уплаты таможенных пошлин, налогов, определения суммы обеспечения уплаты таможенных пошлин, налогов, а также применения генерального обеспечения уплаты таможенных пошлин, налогов" (зарегистрирован в Реестре государственной регистрации нормативных правовых актов под № 11172, опубликован в информационно-правовой системе "Әділет" 22 июня 2015 года) следующие изменения: </w:t>
      </w:r>
    </w:p>
    <w:bookmarkEnd w:id="0"/>
    <w:bookmarkStart w:name="z2" w:id="1"/>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учета в органах государственных доходов обеспечения уплаты таможенных пошлин, налогов, определения суммы обеспечения уплаты таможенных пошлин, налогов, утвержденных указанным приказом:</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"2. Понятия, используемые в настоящих Правилах, применяются в значениях, установленных таможенным законодательством Евразийского экономического союза и (или) Республики Казахстан.</w:t>
      </w:r>
    </w:p>
    <w:p>
      <w:pPr>
        <w:spacing w:after="0"/>
        <w:ind w:left="0"/>
        <w:jc w:val="both"/>
      </w:pPr>
      <w:r>
        <w:rPr>
          <w:rFonts w:ascii="Times New Roman"/>
          <w:b w:val="false"/>
          <w:i w:val="false"/>
          <w:color w:val="000000"/>
          <w:sz w:val="28"/>
        </w:rPr>
        <w:t>
      В настоящих Правилах под уполномоченным должностным лицом понимается должностное лицо территориального подразделения органа государственных доходов, таможни, таможенного поста (далее - подразделение органа государственных доходов), осуществляющее регистрацию обеспечения уплаты таможенных пошлин, налогов, а также производящее учет сумм обеспечения.";</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"3. Уплата таможенных пошлин, налогов обеспечивается следующими способами:</w:t>
      </w:r>
    </w:p>
    <w:p>
      <w:pPr>
        <w:spacing w:after="0"/>
        <w:ind w:left="0"/>
        <w:jc w:val="both"/>
      </w:pPr>
      <w:r>
        <w:rPr>
          <w:rFonts w:ascii="Times New Roman"/>
          <w:b w:val="false"/>
          <w:i w:val="false"/>
          <w:color w:val="000000"/>
          <w:sz w:val="28"/>
        </w:rPr>
        <w:t>
      деньгами;</w:t>
      </w:r>
    </w:p>
    <w:p>
      <w:pPr>
        <w:spacing w:after="0"/>
        <w:ind w:left="0"/>
        <w:jc w:val="both"/>
      </w:pPr>
      <w:r>
        <w:rPr>
          <w:rFonts w:ascii="Times New Roman"/>
          <w:b w:val="false"/>
          <w:i w:val="false"/>
          <w:color w:val="000000"/>
          <w:sz w:val="28"/>
        </w:rPr>
        <w:t>
      банковской гарантией;</w:t>
      </w:r>
    </w:p>
    <w:p>
      <w:pPr>
        <w:spacing w:after="0"/>
        <w:ind w:left="0"/>
        <w:jc w:val="both"/>
      </w:pPr>
      <w:r>
        <w:rPr>
          <w:rFonts w:ascii="Times New Roman"/>
          <w:b w:val="false"/>
          <w:i w:val="false"/>
          <w:color w:val="000000"/>
          <w:sz w:val="28"/>
        </w:rPr>
        <w:t>
      поручительством;</w:t>
      </w:r>
    </w:p>
    <w:p>
      <w:pPr>
        <w:spacing w:after="0"/>
        <w:ind w:left="0"/>
        <w:jc w:val="both"/>
      </w:pPr>
      <w:r>
        <w:rPr>
          <w:rFonts w:ascii="Times New Roman"/>
          <w:b w:val="false"/>
          <w:i w:val="false"/>
          <w:color w:val="000000"/>
          <w:sz w:val="28"/>
        </w:rPr>
        <w:t>
      залогом имущества;</w:t>
      </w:r>
    </w:p>
    <w:p>
      <w:pPr>
        <w:spacing w:after="0"/>
        <w:ind w:left="0"/>
        <w:jc w:val="both"/>
      </w:pPr>
      <w:r>
        <w:rPr>
          <w:rFonts w:ascii="Times New Roman"/>
          <w:b w:val="false"/>
          <w:i w:val="false"/>
          <w:color w:val="000000"/>
          <w:sz w:val="28"/>
        </w:rPr>
        <w:t>
      договором страхования.</w:t>
      </w:r>
    </w:p>
    <w:p>
      <w:pPr>
        <w:spacing w:after="0"/>
        <w:ind w:left="0"/>
        <w:jc w:val="both"/>
      </w:pPr>
      <w:r>
        <w:rPr>
          <w:rFonts w:ascii="Times New Roman"/>
          <w:b w:val="false"/>
          <w:i w:val="false"/>
          <w:color w:val="000000"/>
          <w:sz w:val="28"/>
        </w:rPr>
        <w:t xml:space="preserve">
      Обеспечение уплаты таможенных пошлин, налогов применяется при совершении таможенных операций, перечисленных в </w:t>
      </w:r>
      <w:r>
        <w:rPr>
          <w:rFonts w:ascii="Times New Roman"/>
          <w:b w:val="false"/>
          <w:i w:val="false"/>
          <w:color w:val="000000"/>
          <w:sz w:val="28"/>
        </w:rPr>
        <w:t>пункте 1</w:t>
      </w:r>
      <w:r>
        <w:rPr>
          <w:rFonts w:ascii="Times New Roman"/>
          <w:b w:val="false"/>
          <w:i w:val="false"/>
          <w:color w:val="000000"/>
          <w:sz w:val="28"/>
        </w:rPr>
        <w:t xml:space="preserve"> статьи 143 Кодекса, а также в иных случаях, предусмотренных международными договорами Республики Казахстан.</w:t>
      </w:r>
    </w:p>
    <w:p>
      <w:pPr>
        <w:spacing w:after="0"/>
        <w:ind w:left="0"/>
        <w:jc w:val="both"/>
      </w:pPr>
      <w:r>
        <w:rPr>
          <w:rFonts w:ascii="Times New Roman"/>
          <w:b w:val="false"/>
          <w:i w:val="false"/>
          <w:color w:val="000000"/>
          <w:sz w:val="28"/>
        </w:rPr>
        <w:t>
      Обеспечение уплаты таможенных пошлин, налогов для осуществления деятельности в качестве таможенного перевозчика и (или) таможенного представителя представляется в территориальные подразделения органа государственных доходов или таможню.";</w:t>
      </w:r>
    </w:p>
    <w:bookmarkStart w:name="z5" w:id="2"/>
    <w:p>
      <w:pPr>
        <w:spacing w:after="0"/>
        <w:ind w:left="0"/>
        <w:jc w:val="both"/>
      </w:pPr>
      <w:r>
        <w:rPr>
          <w:rFonts w:ascii="Times New Roman"/>
          <w:b w:val="false"/>
          <w:i w:val="false"/>
          <w:color w:val="000000"/>
          <w:sz w:val="28"/>
        </w:rPr>
        <w:t xml:space="preserve">
      часть первую </w:t>
      </w:r>
      <w:r>
        <w:rPr>
          <w:rFonts w:ascii="Times New Roman"/>
          <w:b w:val="false"/>
          <w:i w:val="false"/>
          <w:color w:val="000000"/>
          <w:sz w:val="28"/>
        </w:rPr>
        <w:t>пункта 6</w:t>
      </w:r>
      <w:r>
        <w:rPr>
          <w:rFonts w:ascii="Times New Roman"/>
          <w:b w:val="false"/>
          <w:i w:val="false"/>
          <w:color w:val="000000"/>
          <w:sz w:val="28"/>
        </w:rPr>
        <w:t xml:space="preserve"> изложить в следующей редакции:</w:t>
      </w:r>
    </w:p>
    <w:bookmarkEnd w:id="2"/>
    <w:p>
      <w:pPr>
        <w:spacing w:after="0"/>
        <w:ind w:left="0"/>
        <w:jc w:val="both"/>
      </w:pPr>
      <w:r>
        <w:rPr>
          <w:rFonts w:ascii="Times New Roman"/>
          <w:b w:val="false"/>
          <w:i w:val="false"/>
          <w:color w:val="000000"/>
          <w:sz w:val="28"/>
        </w:rPr>
        <w:t>
      "6. Карточка оформляется в двух экземплярах:</w:t>
      </w:r>
    </w:p>
    <w:p>
      <w:pPr>
        <w:spacing w:after="0"/>
        <w:ind w:left="0"/>
        <w:jc w:val="both"/>
      </w:pPr>
      <w:r>
        <w:rPr>
          <w:rFonts w:ascii="Times New Roman"/>
          <w:b w:val="false"/>
          <w:i w:val="false"/>
          <w:color w:val="000000"/>
          <w:sz w:val="28"/>
        </w:rPr>
        <w:t>
      первый экземпляр Карточки остается в подразделении органа государственных доходов, зарегистрировавшем ее;</w:t>
      </w:r>
    </w:p>
    <w:p>
      <w:pPr>
        <w:spacing w:after="0"/>
        <w:ind w:left="0"/>
        <w:jc w:val="both"/>
      </w:pPr>
      <w:r>
        <w:rPr>
          <w:rFonts w:ascii="Times New Roman"/>
          <w:b w:val="false"/>
          <w:i w:val="false"/>
          <w:color w:val="000000"/>
          <w:sz w:val="28"/>
        </w:rPr>
        <w:t>
      второй экземпляр, не позднее рабочего дня, следующего за днем регистрации Карточки, передается и (или) направляется в автоматизированной информационной системе в подразделение органа государственных доходов, в котором будет совершаться таможенная операция или должностному лицу, осуществляющему совершение таможенной операции.";</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10</w:t>
      </w:r>
      <w:r>
        <w:rPr>
          <w:rFonts w:ascii="Times New Roman"/>
          <w:b w:val="false"/>
          <w:i w:val="false"/>
          <w:color w:val="000000"/>
          <w:sz w:val="28"/>
        </w:rPr>
        <w:t xml:space="preserve"> и </w:t>
      </w:r>
      <w:r>
        <w:rPr>
          <w:rFonts w:ascii="Times New Roman"/>
          <w:b w:val="false"/>
          <w:i w:val="false"/>
          <w:color w:val="000000"/>
          <w:sz w:val="28"/>
        </w:rPr>
        <w:t>11</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xml:space="preserve">
      "10. В случае выпуска товаров до подачи таможенной декларации в соответствии со </w:t>
      </w:r>
      <w:r>
        <w:rPr>
          <w:rFonts w:ascii="Times New Roman"/>
          <w:b w:val="false"/>
          <w:i w:val="false"/>
          <w:color w:val="000000"/>
          <w:sz w:val="28"/>
        </w:rPr>
        <w:t>статьей 298</w:t>
      </w:r>
      <w:r>
        <w:rPr>
          <w:rFonts w:ascii="Times New Roman"/>
          <w:b w:val="false"/>
          <w:i w:val="false"/>
          <w:color w:val="000000"/>
          <w:sz w:val="28"/>
        </w:rPr>
        <w:t xml:space="preserve"> Кодекса, выпуск осуществляется в пределах сумм обеспечения уплаты таможенных пошлин, налогов, имеющегося у уполномоченного экономического оператора, внесенного для включения его в реестр уполномоченных экономических операторов.</w:t>
      </w:r>
    </w:p>
    <w:p>
      <w:pPr>
        <w:spacing w:after="0"/>
        <w:ind w:left="0"/>
        <w:jc w:val="both"/>
      </w:pPr>
      <w:r>
        <w:rPr>
          <w:rFonts w:ascii="Times New Roman"/>
          <w:b w:val="false"/>
          <w:i w:val="false"/>
          <w:color w:val="000000"/>
          <w:sz w:val="28"/>
        </w:rPr>
        <w:t>
      При выпуске до подачи таможенной декларации товаров, декларантом которых выступает уполномоченный экономический оператор, подразделение органа государственных доходов или должностное лицо, осуществляющее выпуск товаров, направляет информацию об этом и (или) уведомляет в автоматизированной информационной системе подразделение органа государственных доходов, зарегистрировавшее Карточку, или уполномоченное должностное лицо, с целью учета сумм обеспечения до исполнения обязательств, связанных с выпуском товаров.</w:t>
      </w:r>
    </w:p>
    <w:p>
      <w:pPr>
        <w:spacing w:after="0"/>
        <w:ind w:left="0"/>
        <w:jc w:val="both"/>
      </w:pPr>
      <w:r>
        <w:rPr>
          <w:rFonts w:ascii="Times New Roman"/>
          <w:b w:val="false"/>
          <w:i w:val="false"/>
          <w:color w:val="000000"/>
          <w:sz w:val="28"/>
        </w:rPr>
        <w:t>
      Подразделение органа государственных доходов, зарегистрировавшее Карточку, или уполномоченное должностное лицо учитывает представленную информацию о выпуске товаров до подачи таможенной декларации, декларантом которых выступает уполномоченный экономический оператор, а также направляет данную информацию и (или) уведомляет в автоматизированной информационной системе орган государственных доходов, осуществляющий ведение реестра уполномоченных экономических операторов.</w:t>
      </w:r>
    </w:p>
    <w:p>
      <w:pPr>
        <w:spacing w:after="0"/>
        <w:ind w:left="0"/>
        <w:jc w:val="both"/>
      </w:pPr>
      <w:r>
        <w:rPr>
          <w:rFonts w:ascii="Times New Roman"/>
          <w:b w:val="false"/>
          <w:i w:val="false"/>
          <w:color w:val="000000"/>
          <w:sz w:val="28"/>
        </w:rPr>
        <w:t>
      11. После завершения плательщиком таможенной операции, по которой произведено обеспечение уплаты таможенных пошлин, налогов, подразделение органа государственных доходов, в котором произведена таможенная операция, не позднее следующего рабочего дня направляет информацию об этом в подразделение органа государственных доходов, зарегистрировавшее Карточку, или уполномоченному должностному лицу с предоставлением копий подтверждающих документов.";</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13</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"13. Подразделение органа государственных доходов, зарегистрировавшее Карточку, или уполномоченное должностное лицо для возврата сумм обеспечения уплаты таможенных пошлин осуществляет проверку документов, представленных подразделением органа государственных доходов, в котором произведена таможенная операция или должностным лицом, осуществившем таможенную операцию, на предмет своевременного и надлежащего исполнения обязательства при совершении таможенной операции.";</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15</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и </w:t>
      </w:r>
      <w:r>
        <w:rPr>
          <w:rFonts w:ascii="Times New Roman"/>
          <w:b w:val="false"/>
          <w:i w:val="false"/>
          <w:color w:val="000000"/>
          <w:sz w:val="28"/>
        </w:rPr>
        <w:t>17</w:t>
      </w:r>
      <w:r>
        <w:rPr>
          <w:rFonts w:ascii="Times New Roman"/>
          <w:b w:val="false"/>
          <w:i w:val="false"/>
          <w:color w:val="000000"/>
          <w:sz w:val="28"/>
        </w:rPr>
        <w:t xml:space="preserve"> изложить в следующей редакции: </w:t>
      </w:r>
    </w:p>
    <w:p>
      <w:pPr>
        <w:spacing w:after="0"/>
        <w:ind w:left="0"/>
        <w:jc w:val="both"/>
      </w:pPr>
      <w:r>
        <w:rPr>
          <w:rFonts w:ascii="Times New Roman"/>
          <w:b w:val="false"/>
          <w:i w:val="false"/>
          <w:color w:val="000000"/>
          <w:sz w:val="28"/>
        </w:rPr>
        <w:t>
      "15. При неисполнении или ненадлежащем исполнении плательщиком обязательств, по которым предоставлено обеспечение уплаты таможенных пошлин, налогов, в том числе в установленные сроки, подразделение органа государственных доходов, в котором произведена или должна производиться данная таможенная операция или должностное лицо, осуществившее таможенную операцию, не позднее следующего рабочего дня, в котором наступил срок исполнения обязательства или обнаружен факт неисполнения или ненадлежащего исполнения обязательства, направляют информацию об этом в подразделение органа государственных доходов, зарегистрировавшее Карточку, или уполномоченному должностному лицу с предоставлением подтверждающих документов.</w:t>
      </w:r>
    </w:p>
    <w:p>
      <w:pPr>
        <w:spacing w:after="0"/>
        <w:ind w:left="0"/>
        <w:jc w:val="both"/>
      </w:pPr>
      <w:r>
        <w:rPr>
          <w:rFonts w:ascii="Times New Roman"/>
          <w:b w:val="false"/>
          <w:i w:val="false"/>
          <w:color w:val="000000"/>
          <w:sz w:val="28"/>
        </w:rPr>
        <w:t>
      Подразделение органа государственных доходов, зарегистрировавшее Карточку или уполномоченное должностное лицо после получения информации о неисполнении или ненадлежащем исполнении плательщиком обязательств, по которым предоставлено обеспечение уплаты таможенных пошлин, налогов, в том числе в установленные сроки, принимает меры в связи с неисполнением или ненадлежащим исполнением плательщиком своих обязательств.</w:t>
      </w:r>
    </w:p>
    <w:p>
      <w:pPr>
        <w:spacing w:after="0"/>
        <w:ind w:left="0"/>
        <w:jc w:val="both"/>
      </w:pPr>
      <w:r>
        <w:rPr>
          <w:rFonts w:ascii="Times New Roman"/>
          <w:b w:val="false"/>
          <w:i w:val="false"/>
          <w:color w:val="000000"/>
          <w:sz w:val="28"/>
        </w:rPr>
        <w:t xml:space="preserve">
      16. Подразделение органа государственных доходов, зарегистрировавшее Карточку, или уполномоченное должностное лицо осуществляет ведение учета оформленных Карточек в Реестре карточек обеспечения уплаты таможенных пошлин, налогов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w:t>
      </w:r>
    </w:p>
    <w:p>
      <w:pPr>
        <w:spacing w:after="0"/>
        <w:ind w:left="0"/>
        <w:jc w:val="both"/>
      </w:pPr>
      <w:r>
        <w:rPr>
          <w:rFonts w:ascii="Times New Roman"/>
          <w:b w:val="false"/>
          <w:i w:val="false"/>
          <w:color w:val="000000"/>
          <w:sz w:val="28"/>
        </w:rPr>
        <w:t>
      17. По заявлению плательщика в случае, если таможенная операция, по которой внесено обеспечение уплаты таможенных пошлин, налогов, не совершилась, Карточка подлежит аннулированию с внесением сведений об аннулировании в примечание Реестра карточек обеспечения уплаты таможенных пошлин, налогов.</w:t>
      </w:r>
    </w:p>
    <w:p>
      <w:pPr>
        <w:spacing w:after="0"/>
        <w:ind w:left="0"/>
        <w:jc w:val="both"/>
      </w:pPr>
      <w:r>
        <w:rPr>
          <w:rFonts w:ascii="Times New Roman"/>
          <w:b w:val="false"/>
          <w:i w:val="false"/>
          <w:color w:val="000000"/>
          <w:sz w:val="28"/>
        </w:rPr>
        <w:t>
      Не позднее рабочего дня, следующего за днем аннулирования Карточки, подразделение органа государственных доходов, зарегистрировавшее Карточку, или уполномоченное должностное лицо информирует подразделение органа государственных доходов, которому направлен второй экземпляр Карточки, об аннулировании Карточки.";</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19</w:t>
      </w:r>
      <w:r>
        <w:rPr>
          <w:rFonts w:ascii="Times New Roman"/>
          <w:b w:val="false"/>
          <w:i w:val="false"/>
          <w:color w:val="000000"/>
          <w:sz w:val="28"/>
        </w:rPr>
        <w:t xml:space="preserve"> и </w:t>
      </w:r>
      <w:r>
        <w:rPr>
          <w:rFonts w:ascii="Times New Roman"/>
          <w:b w:val="false"/>
          <w:i w:val="false"/>
          <w:color w:val="000000"/>
          <w:sz w:val="28"/>
        </w:rPr>
        <w:t>20</w:t>
      </w:r>
      <w:r>
        <w:rPr>
          <w:rFonts w:ascii="Times New Roman"/>
          <w:b w:val="false"/>
          <w:i w:val="false"/>
          <w:color w:val="000000"/>
          <w:sz w:val="28"/>
        </w:rPr>
        <w:t xml:space="preserve"> изложить в следующей редакции: </w:t>
      </w:r>
    </w:p>
    <w:p>
      <w:pPr>
        <w:spacing w:after="0"/>
        <w:ind w:left="0"/>
        <w:jc w:val="both"/>
      </w:pPr>
      <w:r>
        <w:rPr>
          <w:rFonts w:ascii="Times New Roman"/>
          <w:b w:val="false"/>
          <w:i w:val="false"/>
          <w:color w:val="000000"/>
          <w:sz w:val="28"/>
        </w:rPr>
        <w:t xml:space="preserve">
      "19. Подразделение органа государственных доходов, зарегистрировавшее Карточку, или уполномоченное должностное лицо на основании представленных платежных документов о внесении сумм обеспечения на счет временного размещения денег, а также сведений, отраженных в Карточке, в целях учета сумм обеспечения таможенных пошлин, налогов, производит формирование Реестра платежных документов о внесении сумм обеспечения уплаты таможенных пошлин, налогов на счет временного размещения органа государственных доходов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настоящим Правилам.</w:t>
      </w:r>
    </w:p>
    <w:p>
      <w:pPr>
        <w:spacing w:after="0"/>
        <w:ind w:left="0"/>
        <w:jc w:val="both"/>
      </w:pPr>
      <w:r>
        <w:rPr>
          <w:rFonts w:ascii="Times New Roman"/>
          <w:b w:val="false"/>
          <w:i w:val="false"/>
          <w:color w:val="000000"/>
          <w:sz w:val="28"/>
        </w:rPr>
        <w:t xml:space="preserve">
      20. Подразделение органа государственных доходов, зарегистрировавшее Карточку, или уполномоченное должностное лицо в целях учета и контроля исполнения обязательств плательщика по уплате таможенных пошлин, налогов при внесении денег на счет временного размещения денег, осуществляет ведение Лицевых карточек по суммам обеспечения уплаты таможенных пошлин, налогов (далее – Лицевая карточка по суммам обеспечения) по форме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настоящим Правилам.";</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29</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"29. При неисполнении или ненадлежащем исполнении плательщиком обязательства, обеспеченного внесением денег на счет временного размещения денег, подразделение органа государственных доходов, зарегистрировавшее Карточку, или уполномоченное должностное лицо осуществляет зачисление сумм обеспечения уплаты таможенных пошлин, налогов в бюджет.</w:t>
      </w:r>
    </w:p>
    <w:p>
      <w:pPr>
        <w:spacing w:after="0"/>
        <w:ind w:left="0"/>
        <w:jc w:val="both"/>
      </w:pPr>
      <w:r>
        <w:rPr>
          <w:rFonts w:ascii="Times New Roman"/>
          <w:b w:val="false"/>
          <w:i w:val="false"/>
          <w:color w:val="000000"/>
          <w:sz w:val="28"/>
        </w:rPr>
        <w:t>
      При этом орган государственных доходов в течение пяти рабочих дней уведомляет плательщика о зачислении сумм обеспечения уплаты таможенных пошлин, налогов со счета временного размещения денег в бюджет по неисполненному или ненадлежаще исполненному им обязательству.";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33</w:t>
      </w:r>
      <w:r>
        <w:rPr>
          <w:rFonts w:ascii="Times New Roman"/>
          <w:b w:val="false"/>
          <w:i w:val="false"/>
          <w:color w:val="000000"/>
          <w:sz w:val="28"/>
        </w:rPr>
        <w:t xml:space="preserve"> и </w:t>
      </w:r>
      <w:r>
        <w:rPr>
          <w:rFonts w:ascii="Times New Roman"/>
          <w:b w:val="false"/>
          <w:i w:val="false"/>
          <w:color w:val="000000"/>
          <w:sz w:val="28"/>
        </w:rPr>
        <w:t>34</w:t>
      </w:r>
      <w:r>
        <w:rPr>
          <w:rFonts w:ascii="Times New Roman"/>
          <w:b w:val="false"/>
          <w:i w:val="false"/>
          <w:color w:val="000000"/>
          <w:sz w:val="28"/>
        </w:rPr>
        <w:t xml:space="preserve"> изложить в следующей редакции: </w:t>
      </w:r>
    </w:p>
    <w:p>
      <w:pPr>
        <w:spacing w:after="0"/>
        <w:ind w:left="0"/>
        <w:jc w:val="both"/>
      </w:pPr>
      <w:r>
        <w:rPr>
          <w:rFonts w:ascii="Times New Roman"/>
          <w:b w:val="false"/>
          <w:i w:val="false"/>
          <w:color w:val="000000"/>
          <w:sz w:val="28"/>
        </w:rPr>
        <w:t xml:space="preserve">
      "33. Подразделение органа государственных доходов, зарегистрировавшее Карточку, или уполномоченное должностное лицо на основании представленной банковской гарантии, а также сведений, отраженных в Карточке, в целях учета сумм обеспечения таможенных пошлин, налогов, производит формирование Реестра банковских гарантий по форме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настоящим Правилам.</w:t>
      </w:r>
    </w:p>
    <w:p>
      <w:pPr>
        <w:spacing w:after="0"/>
        <w:ind w:left="0"/>
        <w:jc w:val="both"/>
      </w:pPr>
      <w:r>
        <w:rPr>
          <w:rFonts w:ascii="Times New Roman"/>
          <w:b w:val="false"/>
          <w:i w:val="false"/>
          <w:color w:val="000000"/>
          <w:sz w:val="28"/>
        </w:rPr>
        <w:t>
      34. Плательщик, исполнивший обязательство, обеспеченное банковской гарантией, извещает об этом банк.</w:t>
      </w:r>
    </w:p>
    <w:p>
      <w:pPr>
        <w:spacing w:after="0"/>
        <w:ind w:left="0"/>
        <w:jc w:val="both"/>
      </w:pPr>
      <w:r>
        <w:rPr>
          <w:rFonts w:ascii="Times New Roman"/>
          <w:b w:val="false"/>
          <w:i w:val="false"/>
          <w:color w:val="000000"/>
          <w:sz w:val="28"/>
        </w:rPr>
        <w:t>
      Банковская гарантия снимается с контроля, а банк-гарант уведомляется подразделением органа государственных доходов, зарегистрировавшем Карточку, или уполномоченным должностным лицом о прекращении действия банковской гарантии в случаях исполнения плательщиком обязательств, во исполнение которых представлена банковская гарантия.";</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42</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xml:space="preserve">
      "42. Подразделение органа государственных доходов, зарегистрировавшее Карточку, или уполномоченное должностное лицо на основании представленного договора поручительства, а также сведений, отраженных в Карточке, в целях учета сумм обеспечения таможенных пошлин, налогов, производит формирование Реестра договоров поручительства по форме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настоящим Правилам.";</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50</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xml:space="preserve">
      "50. Подразделение органа государственных доходов, зарегистрировавшее Карточку, или уполномоченное должностное лицо на основании представленного договора залога имущества, а также сведений, отраженных в Карточке, в целях учета сумм обеспечения таможенных пошлин, налогов, производит формирование Реестра договоров залога имущества по форме согласно </w:t>
      </w:r>
      <w:r>
        <w:rPr>
          <w:rFonts w:ascii="Times New Roman"/>
          <w:b w:val="false"/>
          <w:i w:val="false"/>
          <w:color w:val="000000"/>
          <w:sz w:val="28"/>
        </w:rPr>
        <w:t>приложению 8</w:t>
      </w:r>
      <w:r>
        <w:rPr>
          <w:rFonts w:ascii="Times New Roman"/>
          <w:b w:val="false"/>
          <w:i w:val="false"/>
          <w:color w:val="000000"/>
          <w:sz w:val="28"/>
        </w:rPr>
        <w:t xml:space="preserve"> к настоящим Правилам.";</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58</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xml:space="preserve">
      "58. Подразделение органа государственных доходов, зарегистрировавшее Карточку, или уполномоченное должностное лицо на основании представленного договора страхования, а также сведений, отраженных в Карточке, в целях учета сумм обеспечения таможенных пошлин, налогов, производит формирование Реестра договоров страхования по форме согласно </w:t>
      </w:r>
      <w:r>
        <w:rPr>
          <w:rFonts w:ascii="Times New Roman"/>
          <w:b w:val="false"/>
          <w:i w:val="false"/>
          <w:color w:val="000000"/>
          <w:sz w:val="28"/>
        </w:rPr>
        <w:t>приложению 9</w:t>
      </w:r>
      <w:r>
        <w:rPr>
          <w:rFonts w:ascii="Times New Roman"/>
          <w:b w:val="false"/>
          <w:i w:val="false"/>
          <w:color w:val="000000"/>
          <w:sz w:val="28"/>
        </w:rPr>
        <w:t xml:space="preserve"> к настоящим Правилам.";</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Правила</w:t>
      </w:r>
      <w:r>
        <w:rPr>
          <w:rFonts w:ascii="Times New Roman"/>
          <w:b w:val="false"/>
          <w:i w:val="false"/>
          <w:color w:val="000000"/>
          <w:sz w:val="28"/>
        </w:rPr>
        <w:t xml:space="preserve"> применения генерального обеспечения уплаты таможенных пошлин, налогов, утвержденные указанным приказом, изложить в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приказу.</w:t>
      </w:r>
    </w:p>
    <w:bookmarkStart w:name="z15" w:id="3"/>
    <w:p>
      <w:pPr>
        <w:spacing w:after="0"/>
        <w:ind w:left="0"/>
        <w:jc w:val="both"/>
      </w:pPr>
      <w:r>
        <w:rPr>
          <w:rFonts w:ascii="Times New Roman"/>
          <w:b w:val="false"/>
          <w:i w:val="false"/>
          <w:color w:val="000000"/>
          <w:sz w:val="28"/>
        </w:rPr>
        <w:t>
      2. Комитету государственных доходов Министерства финансов Республики Казахстан (Ергожин Д.Е.) в установленном законодательством порядке обеспечить:</w:t>
      </w:r>
    </w:p>
    <w:bookmarkEnd w:id="3"/>
    <w:p>
      <w:pPr>
        <w:spacing w:after="0"/>
        <w:ind w:left="0"/>
        <w:jc w:val="both"/>
      </w:pPr>
      <w:r>
        <w:rPr>
          <w:rFonts w:ascii="Times New Roman"/>
          <w:b w:val="false"/>
          <w:i w:val="false"/>
          <w:color w:val="000000"/>
          <w:sz w:val="28"/>
        </w:rPr>
        <w:t xml:space="preserve">
      1) государственную регистрацию настоящего приказа в Министерстве юстиции Республики Казахстан; </w:t>
      </w:r>
    </w:p>
    <w:p>
      <w:pPr>
        <w:spacing w:after="0"/>
        <w:ind w:left="0"/>
        <w:jc w:val="both"/>
      </w:pPr>
      <w:r>
        <w:rPr>
          <w:rFonts w:ascii="Times New Roman"/>
          <w:b w:val="false"/>
          <w:i w:val="false"/>
          <w:color w:val="000000"/>
          <w:sz w:val="28"/>
        </w:rPr>
        <w:t xml:space="preserve">
      2) в течение десяти календарных дней после государственной регистрации настоящего приказа его направление на официальное опубликование в периодических печатных изданиях и информационно-правовой системе "Әділет"; </w:t>
      </w:r>
    </w:p>
    <w:p>
      <w:pPr>
        <w:spacing w:after="0"/>
        <w:ind w:left="0"/>
        <w:jc w:val="both"/>
      </w:pPr>
      <w:r>
        <w:rPr>
          <w:rFonts w:ascii="Times New Roman"/>
          <w:b w:val="false"/>
          <w:i w:val="false"/>
          <w:color w:val="000000"/>
          <w:sz w:val="28"/>
        </w:rPr>
        <w:t xml:space="preserve">
      3) в течение десяти календарных дней со дня государственной регистрации настоящего приказа в Министерстве юстиции Республики Казахстан направление в Республиканское государственное предприятие на праве хозяйственного ведения "Республиканский центр правовой информации" Министерства юстиции Республики Казахстан для размещения в Эталонном контрольном банке нормативных правовых актов Республики Казахстан; </w:t>
      </w:r>
    </w:p>
    <w:p>
      <w:pPr>
        <w:spacing w:after="0"/>
        <w:ind w:left="0"/>
        <w:jc w:val="both"/>
      </w:pPr>
      <w:r>
        <w:rPr>
          <w:rFonts w:ascii="Times New Roman"/>
          <w:b w:val="false"/>
          <w:i w:val="false"/>
          <w:color w:val="000000"/>
          <w:sz w:val="28"/>
        </w:rPr>
        <w:t xml:space="preserve">
      4) официальное опубликование настоящего приказа на интернет-ресурсе Министерства финансов Республики Казахстан. </w:t>
      </w:r>
    </w:p>
    <w:bookmarkStart w:name="z16" w:id="4"/>
    <w:p>
      <w:pPr>
        <w:spacing w:after="0"/>
        <w:ind w:left="0"/>
        <w:jc w:val="both"/>
      </w:pPr>
      <w:r>
        <w:rPr>
          <w:rFonts w:ascii="Times New Roman"/>
          <w:b w:val="false"/>
          <w:i w:val="false"/>
          <w:color w:val="000000"/>
          <w:sz w:val="28"/>
        </w:rPr>
        <w:t xml:space="preserve">
      3. Настоящий приказ вводится в действие по истечении десяти календарных дней после дня его первого официального опубликования. </w:t>
      </w:r>
    </w:p>
    <w:bookmarkEnd w:id="4"/>
    <w:tbl>
      <w:tblPr>
        <w:tblW w:w="0" w:type="auto"/>
        <w:tblCellSpacing w:w="0" w:type="auto"/>
        <w:tblBorders>
          <w:top w:val="none"/>
          <w:left w:val="none"/>
          <w:bottom w:val="none"/>
          <w:right w:val="none"/>
          <w:insideH w:val="none"/>
          <w:insideV w:val="none"/>
        </w:tblBorders>
      </w:tblPr>
      <w:tblGrid>
        <w:gridCol w:w="5090"/>
        <w:gridCol w:w="7210"/>
      </w:tblGrid>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 финансов</w:t>
            </w:r>
          </w:p>
        </w:tc>
        <w:tc>
          <w:tcPr>
            <w:tcW w:w="721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Республики Казахстан</w:t>
            </w:r>
          </w:p>
        </w:tc>
        <w:tc>
          <w:tcPr>
            <w:tcW w:w="72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Султанов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приказу 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15 сентября 2016 года № 493</w:t>
            </w:r>
            <w:r>
              <w:br/>
            </w:r>
            <w:r>
              <w:rPr>
                <w:rFonts w:ascii="Times New Roman"/>
                <w:b w:val="false"/>
                <w:i w:val="false"/>
                <w:color w:val="000000"/>
                <w:sz w:val="20"/>
              </w:rPr>
              <w:t>Приложение 2</w:t>
            </w:r>
            <w:r>
              <w:br/>
            </w:r>
            <w:r>
              <w:rPr>
                <w:rFonts w:ascii="Times New Roman"/>
                <w:b w:val="false"/>
                <w:i w:val="false"/>
                <w:color w:val="000000"/>
                <w:sz w:val="20"/>
              </w:rPr>
              <w:t>к приказу 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20 апреля 2015 года № 274</w:t>
            </w:r>
          </w:p>
        </w:tc>
      </w:tr>
    </w:tbl>
    <w:bookmarkStart w:name="z18" w:id="5"/>
    <w:p>
      <w:pPr>
        <w:spacing w:after="0"/>
        <w:ind w:left="0"/>
        <w:jc w:val="left"/>
      </w:pPr>
      <w:r>
        <w:rPr>
          <w:rFonts w:ascii="Times New Roman"/>
          <w:b/>
          <w:i w:val="false"/>
          <w:color w:val="000000"/>
        </w:rPr>
        <w:t xml:space="preserve"> Правила</w:t>
      </w:r>
      <w:r>
        <w:br/>
      </w:r>
      <w:r>
        <w:rPr>
          <w:rFonts w:ascii="Times New Roman"/>
          <w:b/>
          <w:i w:val="false"/>
          <w:color w:val="000000"/>
        </w:rPr>
        <w:t>применения генерального обеспечения уплаты</w:t>
      </w:r>
      <w:r>
        <w:br/>
      </w:r>
      <w:r>
        <w:rPr>
          <w:rFonts w:ascii="Times New Roman"/>
          <w:b/>
          <w:i w:val="false"/>
          <w:color w:val="000000"/>
        </w:rPr>
        <w:t>таможенных пошлин, налогов</w:t>
      </w:r>
      <w:r>
        <w:br/>
      </w:r>
      <w:r>
        <w:rPr>
          <w:rFonts w:ascii="Times New Roman"/>
          <w:b/>
          <w:i w:val="false"/>
          <w:color w:val="000000"/>
        </w:rPr>
        <w:t>Глава 1. Общие положения</w:t>
      </w:r>
    </w:p>
    <w:bookmarkEnd w:id="5"/>
    <w:bookmarkStart w:name="z20" w:id="6"/>
    <w:p>
      <w:pPr>
        <w:spacing w:after="0"/>
        <w:ind w:left="0"/>
        <w:jc w:val="both"/>
      </w:pPr>
      <w:r>
        <w:rPr>
          <w:rFonts w:ascii="Times New Roman"/>
          <w:b w:val="false"/>
          <w:i w:val="false"/>
          <w:color w:val="000000"/>
          <w:sz w:val="28"/>
        </w:rPr>
        <w:t xml:space="preserve">
      1. Настоящие Правила применения генерального обеспечения уплаты таможенных пошлин, налогов разработаны в соответствии с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от 30 июня 2010 года "О таможенном деле в Республике Казахстан" (далее – Кодекс) и определяют порядок применения генерального обеспечения уплаты таможенных пошлин, налогов (далее – генеральное обеспечение).</w:t>
      </w:r>
    </w:p>
    <w:bookmarkEnd w:id="6"/>
    <w:p>
      <w:pPr>
        <w:spacing w:after="0"/>
        <w:ind w:left="0"/>
        <w:jc w:val="both"/>
      </w:pPr>
      <w:r>
        <w:rPr>
          <w:rFonts w:ascii="Times New Roman"/>
          <w:b w:val="false"/>
          <w:i w:val="false"/>
          <w:color w:val="000000"/>
          <w:sz w:val="28"/>
        </w:rPr>
        <w:t>
      В настоящих Правилах под уполномоченным должностным лицом понимается должностное лицо территориального подразделения органа государственных доходов, таможни, таможенного поста (далее - подразделение органа государственных доходов), осуществляющее регистрацию обеспечения уплаты таможенных пошлин, налогов, а также производящее учет сумм обеспечения.</w:t>
      </w:r>
    </w:p>
    <w:bookmarkStart w:name="z21" w:id="7"/>
    <w:p>
      <w:pPr>
        <w:spacing w:after="0"/>
        <w:ind w:left="0"/>
        <w:jc w:val="both"/>
      </w:pPr>
      <w:r>
        <w:rPr>
          <w:rFonts w:ascii="Times New Roman"/>
          <w:b w:val="false"/>
          <w:i w:val="false"/>
          <w:color w:val="000000"/>
          <w:sz w:val="28"/>
        </w:rPr>
        <w:t>
      2. Генеральное обеспечение принимается органами государственных доходов при совершении одним и тем же лицом на территории Республики Казахстан нескольких таможенных операций в определенный срок.</w:t>
      </w:r>
    </w:p>
    <w:bookmarkEnd w:id="7"/>
    <w:p>
      <w:pPr>
        <w:spacing w:after="0"/>
        <w:ind w:left="0"/>
        <w:jc w:val="both"/>
      </w:pPr>
      <w:r>
        <w:rPr>
          <w:rFonts w:ascii="Times New Roman"/>
          <w:b w:val="false"/>
          <w:i w:val="false"/>
          <w:color w:val="000000"/>
          <w:sz w:val="28"/>
        </w:rPr>
        <w:t>
      При этом, совершение нескольких таможенных операций по генеральному обеспечению допускается в отношении одной партии товаров.</w:t>
      </w:r>
    </w:p>
    <w:p>
      <w:pPr>
        <w:spacing w:after="0"/>
        <w:ind w:left="0"/>
        <w:jc w:val="both"/>
      </w:pPr>
      <w:r>
        <w:rPr>
          <w:rFonts w:ascii="Times New Roman"/>
          <w:b w:val="false"/>
          <w:i w:val="false"/>
          <w:color w:val="000000"/>
          <w:sz w:val="28"/>
        </w:rPr>
        <w:t>
      Генеральное обеспечение уплаты таможенных пошлин, налогов принимается органами государственных доходов на срок, определенный в заявлении плательщика таможенных пошлин, налогов (далее – плательщик). При этом срок действия генерального обеспечения уплаты таможенных пошлин, налогов должен превышать сроки исполнения плательщиком обязательств по обеспечению уплаты таможенных пошлин, налогов, возникающих в течение периода, указанного в заявлении плательщика.</w:t>
      </w:r>
    </w:p>
    <w:bookmarkStart w:name="z22" w:id="8"/>
    <w:p>
      <w:pPr>
        <w:spacing w:after="0"/>
        <w:ind w:left="0"/>
        <w:jc w:val="both"/>
      </w:pPr>
      <w:r>
        <w:rPr>
          <w:rFonts w:ascii="Times New Roman"/>
          <w:b w:val="false"/>
          <w:i w:val="false"/>
          <w:color w:val="000000"/>
          <w:sz w:val="28"/>
        </w:rPr>
        <w:t>
      3. Документом, подтверждающим внесение генерального обеспечения в орган государственных доходов, в котором будут совершаться либо начинаться таможенные операции, является Подтверждение генерального обеспечения уплаты таможенных пошлин, налогов (далее – ПГО), составленное по форме согласно приложению 1 к настоящим Правилам.</w:t>
      </w:r>
    </w:p>
    <w:bookmarkEnd w:id="8"/>
    <w:bookmarkStart w:name="z23" w:id="9"/>
    <w:p>
      <w:pPr>
        <w:spacing w:after="0"/>
        <w:ind w:left="0"/>
        <w:jc w:val="left"/>
      </w:pPr>
      <w:r>
        <w:rPr>
          <w:rFonts w:ascii="Times New Roman"/>
          <w:b/>
          <w:i w:val="false"/>
          <w:color w:val="000000"/>
        </w:rPr>
        <w:t xml:space="preserve"> Глава 2. Порядок применения генерального обеспечения</w:t>
      </w:r>
      <w:r>
        <w:br/>
      </w:r>
      <w:r>
        <w:rPr>
          <w:rFonts w:ascii="Times New Roman"/>
          <w:b/>
          <w:i w:val="false"/>
          <w:color w:val="000000"/>
        </w:rPr>
        <w:t>при совершении таможенных операций</w:t>
      </w:r>
    </w:p>
    <w:bookmarkEnd w:id="9"/>
    <w:bookmarkStart w:name="z24" w:id="10"/>
    <w:p>
      <w:pPr>
        <w:spacing w:after="0"/>
        <w:ind w:left="0"/>
        <w:jc w:val="both"/>
      </w:pPr>
      <w:r>
        <w:rPr>
          <w:rFonts w:ascii="Times New Roman"/>
          <w:b w:val="false"/>
          <w:i w:val="false"/>
          <w:color w:val="000000"/>
          <w:sz w:val="28"/>
        </w:rPr>
        <w:t>
      4. Орган государственных доходов по письменному заявлению плательщика принимает генеральное обеспечение на срок, определенный в данном заявлении.</w:t>
      </w:r>
    </w:p>
    <w:bookmarkEnd w:id="10"/>
    <w:bookmarkStart w:name="z25" w:id="11"/>
    <w:p>
      <w:pPr>
        <w:spacing w:after="0"/>
        <w:ind w:left="0"/>
        <w:jc w:val="both"/>
      </w:pPr>
      <w:r>
        <w:rPr>
          <w:rFonts w:ascii="Times New Roman"/>
          <w:b w:val="false"/>
          <w:i w:val="false"/>
          <w:color w:val="000000"/>
          <w:sz w:val="28"/>
        </w:rPr>
        <w:t>
      5. Не позднее одного рабочего дня, следующего за днем регистрации заявления в орган государственных доходов, подразделением органа государственных доходов или уполномоченным должностным лицом оформляется карточка обеспечения уплаты таможенных пошлин, налогов (далее – Карточка) на каждую таможенную операцию.</w:t>
      </w:r>
    </w:p>
    <w:bookmarkEnd w:id="11"/>
    <w:bookmarkStart w:name="z26" w:id="12"/>
    <w:p>
      <w:pPr>
        <w:spacing w:after="0"/>
        <w:ind w:left="0"/>
        <w:jc w:val="both"/>
      </w:pPr>
      <w:r>
        <w:rPr>
          <w:rFonts w:ascii="Times New Roman"/>
          <w:b w:val="false"/>
          <w:i w:val="false"/>
          <w:color w:val="000000"/>
          <w:sz w:val="28"/>
        </w:rPr>
        <w:t>
      6. Карточка оформляется в следующих экземплярах:</w:t>
      </w:r>
    </w:p>
    <w:bookmarkEnd w:id="12"/>
    <w:p>
      <w:pPr>
        <w:spacing w:after="0"/>
        <w:ind w:left="0"/>
        <w:jc w:val="both"/>
      </w:pPr>
      <w:r>
        <w:rPr>
          <w:rFonts w:ascii="Times New Roman"/>
          <w:b w:val="false"/>
          <w:i w:val="false"/>
          <w:color w:val="000000"/>
          <w:sz w:val="28"/>
        </w:rPr>
        <w:t>
      первый экземпляр Карточки остается в подразделении органа государственных доходов, зарегистрировавшем ее;</w:t>
      </w:r>
    </w:p>
    <w:p>
      <w:pPr>
        <w:spacing w:after="0"/>
        <w:ind w:left="0"/>
        <w:jc w:val="both"/>
      </w:pPr>
      <w:r>
        <w:rPr>
          <w:rFonts w:ascii="Times New Roman"/>
          <w:b w:val="false"/>
          <w:i w:val="false"/>
          <w:color w:val="000000"/>
          <w:sz w:val="28"/>
        </w:rPr>
        <w:t>
      остальные экземпляры в количестве, соответствующем таможенным операциям, не позднее рабочего дня, следующего за днем регистрации Карточки, передаются и (или) направляются в автоматизированной информационной системе в подразделения органа государственных доходов и (или) в органы государственных доходов, в которых будут совершаться таможенные операции либо должностным лицам, осуществляющим совершение таможенных операций.</w:t>
      </w:r>
    </w:p>
    <w:p>
      <w:pPr>
        <w:spacing w:after="0"/>
        <w:ind w:left="0"/>
        <w:jc w:val="both"/>
      </w:pPr>
      <w:r>
        <w:rPr>
          <w:rFonts w:ascii="Times New Roman"/>
          <w:b w:val="false"/>
          <w:i w:val="false"/>
          <w:color w:val="000000"/>
          <w:sz w:val="28"/>
        </w:rPr>
        <w:t xml:space="preserve">
      При этом, в случае предоставления генерального обеспечения уплаты таможенных пошлин, налогов для осуществления деятельности в качестве уполномоченного экономического оператора, второй экземпляр Карточки не позднее рабочего дня, следующего за днем ее регистрации, передается и (или) направляется в автоматизированной информационной системе в орган государственных доходов, который осуществляет ведение реестра уполномоченных экономических операторов. </w:t>
      </w:r>
    </w:p>
    <w:p>
      <w:pPr>
        <w:spacing w:after="0"/>
        <w:ind w:left="0"/>
        <w:jc w:val="both"/>
      </w:pPr>
      <w:r>
        <w:rPr>
          <w:rFonts w:ascii="Times New Roman"/>
          <w:b w:val="false"/>
          <w:i w:val="false"/>
          <w:color w:val="000000"/>
          <w:sz w:val="28"/>
        </w:rPr>
        <w:t>
      Генеральное обеспечение уплаты таможенных пошлин, налогов для осуществления деятельности в качестве уполномоченного экономического оператора представляется в территориальные подразделения органов государственных доходов или таможню.</w:t>
      </w:r>
    </w:p>
    <w:bookmarkStart w:name="z27" w:id="13"/>
    <w:p>
      <w:pPr>
        <w:spacing w:after="0"/>
        <w:ind w:left="0"/>
        <w:jc w:val="both"/>
      </w:pPr>
      <w:r>
        <w:rPr>
          <w:rFonts w:ascii="Times New Roman"/>
          <w:b w:val="false"/>
          <w:i w:val="false"/>
          <w:color w:val="000000"/>
          <w:sz w:val="28"/>
        </w:rPr>
        <w:t>
      7. На основании оформленных Карточек подразделение органа государственных доходов, зарегистрировавшее Карточки, или уполномоченное должностное лицо производит оформление ПГО путем заполнения граф 1-6, 11.</w:t>
      </w:r>
    </w:p>
    <w:bookmarkEnd w:id="13"/>
    <w:p>
      <w:pPr>
        <w:spacing w:after="0"/>
        <w:ind w:left="0"/>
        <w:jc w:val="both"/>
      </w:pPr>
      <w:r>
        <w:rPr>
          <w:rFonts w:ascii="Times New Roman"/>
          <w:b w:val="false"/>
          <w:i w:val="false"/>
          <w:color w:val="000000"/>
          <w:sz w:val="28"/>
        </w:rPr>
        <w:t xml:space="preserve">
      При этом подразделение органа государственных доходов, оформившее ПГО, или уполномоченное должностное лицо ведут учет ПГО, контроль за достаточностью сумм внесенного обеспечения уплаты таможенных пошлин, налогов, указанных в ПГО. </w:t>
      </w:r>
    </w:p>
    <w:bookmarkStart w:name="z28" w:id="14"/>
    <w:p>
      <w:pPr>
        <w:spacing w:after="0"/>
        <w:ind w:left="0"/>
        <w:jc w:val="both"/>
      </w:pPr>
      <w:r>
        <w:rPr>
          <w:rFonts w:ascii="Times New Roman"/>
          <w:b w:val="false"/>
          <w:i w:val="false"/>
          <w:color w:val="000000"/>
          <w:sz w:val="28"/>
        </w:rPr>
        <w:t>
      8. Регистрационный номер ПГО имеет следующую структуру:</w:t>
      </w:r>
    </w:p>
    <w:bookmarkEnd w:id="14"/>
    <w:p>
      <w:pPr>
        <w:spacing w:after="0"/>
        <w:ind w:left="0"/>
        <w:jc w:val="both"/>
      </w:pPr>
      <w:r>
        <w:rPr>
          <w:rFonts w:ascii="Times New Roman"/>
          <w:b w:val="false"/>
          <w:i w:val="false"/>
          <w:color w:val="000000"/>
          <w:sz w:val="28"/>
        </w:rPr>
        <w:t>
      00000/ДДММГГ/ННННН, где:</w:t>
      </w:r>
    </w:p>
    <w:p>
      <w:pPr>
        <w:spacing w:after="0"/>
        <w:ind w:left="0"/>
        <w:jc w:val="both"/>
      </w:pPr>
      <w:r>
        <w:rPr>
          <w:rFonts w:ascii="Times New Roman"/>
          <w:b w:val="false"/>
          <w:i w:val="false"/>
          <w:color w:val="000000"/>
          <w:sz w:val="28"/>
        </w:rPr>
        <w:t>
      00000 – код органа государственных доходов, зарегистрировавшего ПГО;</w:t>
      </w:r>
    </w:p>
    <w:p>
      <w:pPr>
        <w:spacing w:after="0"/>
        <w:ind w:left="0"/>
        <w:jc w:val="both"/>
      </w:pPr>
      <w:r>
        <w:rPr>
          <w:rFonts w:ascii="Times New Roman"/>
          <w:b w:val="false"/>
          <w:i w:val="false"/>
          <w:color w:val="000000"/>
          <w:sz w:val="28"/>
        </w:rPr>
        <w:t>
      ДД – день регистрации;</w:t>
      </w:r>
    </w:p>
    <w:p>
      <w:pPr>
        <w:spacing w:after="0"/>
        <w:ind w:left="0"/>
        <w:jc w:val="both"/>
      </w:pPr>
      <w:r>
        <w:rPr>
          <w:rFonts w:ascii="Times New Roman"/>
          <w:b w:val="false"/>
          <w:i w:val="false"/>
          <w:color w:val="000000"/>
          <w:sz w:val="28"/>
        </w:rPr>
        <w:t>
      ММ – месяц регистрации;</w:t>
      </w:r>
    </w:p>
    <w:p>
      <w:pPr>
        <w:spacing w:after="0"/>
        <w:ind w:left="0"/>
        <w:jc w:val="both"/>
      </w:pPr>
      <w:r>
        <w:rPr>
          <w:rFonts w:ascii="Times New Roman"/>
          <w:b w:val="false"/>
          <w:i w:val="false"/>
          <w:color w:val="000000"/>
          <w:sz w:val="28"/>
        </w:rPr>
        <w:t>
      ГГ – последние цифры года регистрации;</w:t>
      </w:r>
    </w:p>
    <w:p>
      <w:pPr>
        <w:spacing w:after="0"/>
        <w:ind w:left="0"/>
        <w:jc w:val="both"/>
      </w:pPr>
      <w:r>
        <w:rPr>
          <w:rFonts w:ascii="Times New Roman"/>
          <w:b w:val="false"/>
          <w:i w:val="false"/>
          <w:color w:val="000000"/>
          <w:sz w:val="28"/>
        </w:rPr>
        <w:t>
      ННННН – порядковый номер ПГО.</w:t>
      </w:r>
    </w:p>
    <w:p>
      <w:pPr>
        <w:spacing w:after="0"/>
        <w:ind w:left="0"/>
        <w:jc w:val="both"/>
      </w:pPr>
      <w:r>
        <w:rPr>
          <w:rFonts w:ascii="Times New Roman"/>
          <w:b w:val="false"/>
          <w:i w:val="false"/>
          <w:color w:val="000000"/>
          <w:sz w:val="28"/>
        </w:rPr>
        <w:t>
      Нумерация порядковых номеров ПГО начинается с единицы. С 1 января каждого последующего календарного года нумерация порядковых номеров ПГО начинается с единицы.</w:t>
      </w:r>
    </w:p>
    <w:bookmarkStart w:name="z29" w:id="15"/>
    <w:p>
      <w:pPr>
        <w:spacing w:after="0"/>
        <w:ind w:left="0"/>
        <w:jc w:val="both"/>
      </w:pPr>
      <w:r>
        <w:rPr>
          <w:rFonts w:ascii="Times New Roman"/>
          <w:b w:val="false"/>
          <w:i w:val="false"/>
          <w:color w:val="000000"/>
          <w:sz w:val="28"/>
        </w:rPr>
        <w:t xml:space="preserve">
      9. ПГО оформляется в следующих экземплярах: </w:t>
      </w:r>
    </w:p>
    <w:bookmarkEnd w:id="15"/>
    <w:p>
      <w:pPr>
        <w:spacing w:after="0"/>
        <w:ind w:left="0"/>
        <w:jc w:val="both"/>
      </w:pPr>
      <w:r>
        <w:rPr>
          <w:rFonts w:ascii="Times New Roman"/>
          <w:b w:val="false"/>
          <w:i w:val="false"/>
          <w:color w:val="000000"/>
          <w:sz w:val="28"/>
        </w:rPr>
        <w:t>
      первый экземпляр ПГО остается в подразделении органа государственных доходов, зарегистрировавшем ПГО;</w:t>
      </w:r>
    </w:p>
    <w:p>
      <w:pPr>
        <w:spacing w:after="0"/>
        <w:ind w:left="0"/>
        <w:jc w:val="both"/>
      </w:pPr>
      <w:r>
        <w:rPr>
          <w:rFonts w:ascii="Times New Roman"/>
          <w:b w:val="false"/>
          <w:i w:val="false"/>
          <w:color w:val="000000"/>
          <w:sz w:val="28"/>
        </w:rPr>
        <w:t>
      остальные экземпляры ПГО в количестве, соответствующем таможенным операциям, передаются и (или) направляются в автоматизированной информационной системе в подразделение органа государственных доходов и (или) в органы государственных доходов, в которых будут совершаться таможенные операции либо должностным лицам, осуществляющим совершение таможенных операций.</w:t>
      </w:r>
    </w:p>
    <w:p>
      <w:pPr>
        <w:spacing w:after="0"/>
        <w:ind w:left="0"/>
        <w:jc w:val="both"/>
      </w:pPr>
      <w:r>
        <w:rPr>
          <w:rFonts w:ascii="Times New Roman"/>
          <w:b w:val="false"/>
          <w:i w:val="false"/>
          <w:color w:val="000000"/>
          <w:sz w:val="28"/>
        </w:rPr>
        <w:t>
      Не позднее десяти дней, следующих за днем регистрации в органе государственных доходов заявления плательщика о принятии генерального обеспечения, плательщику направляется уведомление о регистрации или отказе в регистрации генерального обеспечения, с указанием причин такого отказа.</w:t>
      </w:r>
    </w:p>
    <w:bookmarkStart w:name="z30" w:id="16"/>
    <w:p>
      <w:pPr>
        <w:spacing w:after="0"/>
        <w:ind w:left="0"/>
        <w:jc w:val="both"/>
      </w:pPr>
      <w:r>
        <w:rPr>
          <w:rFonts w:ascii="Times New Roman"/>
          <w:b w:val="false"/>
          <w:i w:val="false"/>
          <w:color w:val="000000"/>
          <w:sz w:val="28"/>
        </w:rPr>
        <w:t>
      10. По заявлению плательщика формируется Дополнение к подтверждению генерального обеспечения уплаты таможенных пошлин, налогов по форме согласно приложению 2 к настоящим Правилам, а также отражаются соответствующие изменения в Реестре подтверждений генерального обеспечения уплаты таможенных пошлин, налогов (далее – Реестр ПГО) по форме согласно приложению 3 к настоящим Правилам, в следующих случаях:</w:t>
      </w:r>
    </w:p>
    <w:bookmarkEnd w:id="16"/>
    <w:p>
      <w:pPr>
        <w:spacing w:after="0"/>
        <w:ind w:left="0"/>
        <w:jc w:val="both"/>
      </w:pPr>
      <w:r>
        <w:rPr>
          <w:rFonts w:ascii="Times New Roman"/>
          <w:b w:val="false"/>
          <w:i w:val="false"/>
          <w:color w:val="000000"/>
          <w:sz w:val="28"/>
        </w:rPr>
        <w:t>
      продление срока действия обеспечения уплаты таможенных пошлин, налогов, связанное с продлением срока совершения таможенной операции;</w:t>
      </w:r>
    </w:p>
    <w:p>
      <w:pPr>
        <w:spacing w:after="0"/>
        <w:ind w:left="0"/>
        <w:jc w:val="both"/>
      </w:pPr>
      <w:r>
        <w:rPr>
          <w:rFonts w:ascii="Times New Roman"/>
          <w:b w:val="false"/>
          <w:i w:val="false"/>
          <w:color w:val="000000"/>
          <w:sz w:val="28"/>
        </w:rPr>
        <w:t>
      продление срока действия банковской гарантии, договора залога имущества, договора поручительства, договора страхования;</w:t>
      </w:r>
    </w:p>
    <w:p>
      <w:pPr>
        <w:spacing w:after="0"/>
        <w:ind w:left="0"/>
        <w:jc w:val="both"/>
      </w:pPr>
      <w:r>
        <w:rPr>
          <w:rFonts w:ascii="Times New Roman"/>
          <w:b w:val="false"/>
          <w:i w:val="false"/>
          <w:color w:val="000000"/>
          <w:sz w:val="28"/>
        </w:rPr>
        <w:t>
      реорганизация юридического лица, представившего обеспечение уплаты таможенных пошлин, налогов или юридического лица, являющегося гарантом,</w:t>
      </w:r>
    </w:p>
    <w:p>
      <w:pPr>
        <w:spacing w:after="0"/>
        <w:ind w:left="0"/>
        <w:jc w:val="both"/>
      </w:pPr>
      <w:r>
        <w:rPr>
          <w:rFonts w:ascii="Times New Roman"/>
          <w:b w:val="false"/>
          <w:i w:val="false"/>
          <w:color w:val="000000"/>
          <w:sz w:val="28"/>
        </w:rPr>
        <w:t>
      уменьшение сумм обеспечения уплаты таможенных пошлин, налогов, по результатам таможенной очистки части товаров, ввезенных в одной товарной партии.</w:t>
      </w:r>
    </w:p>
    <w:bookmarkStart w:name="z31" w:id="17"/>
    <w:p>
      <w:pPr>
        <w:spacing w:after="0"/>
        <w:ind w:left="0"/>
        <w:jc w:val="both"/>
      </w:pPr>
      <w:r>
        <w:rPr>
          <w:rFonts w:ascii="Times New Roman"/>
          <w:b w:val="false"/>
          <w:i w:val="false"/>
          <w:color w:val="000000"/>
          <w:sz w:val="28"/>
        </w:rPr>
        <w:t>
      11. Учет оформленных ПГО осуществляется подразделением органа государственных доходов, оформившим ПГО, или уполномоченным должностным лицом в Реестре ПГО.</w:t>
      </w:r>
    </w:p>
    <w:bookmarkEnd w:id="17"/>
    <w:bookmarkStart w:name="z32" w:id="18"/>
    <w:p>
      <w:pPr>
        <w:spacing w:after="0"/>
        <w:ind w:left="0"/>
        <w:jc w:val="both"/>
      </w:pPr>
      <w:r>
        <w:rPr>
          <w:rFonts w:ascii="Times New Roman"/>
          <w:b w:val="false"/>
          <w:i w:val="false"/>
          <w:color w:val="000000"/>
          <w:sz w:val="28"/>
        </w:rPr>
        <w:t>
      12. При совершении плательщиком таможенных операций, подразделение органа государственных доходов и (или) орган государственных доходов, в которых осуществляются данные таможенные операции либо должностные лица, осуществляющие совершение таможенных операций, производят сверку информации, указанной в ПГО, представленном плательщиком с Карточкой, переданной (направленной) подразделением органа государственных доходов, оформившим ПГО, или уполномоченным должностным лицом.</w:t>
      </w:r>
    </w:p>
    <w:bookmarkEnd w:id="18"/>
    <w:bookmarkStart w:name="z33" w:id="19"/>
    <w:p>
      <w:pPr>
        <w:spacing w:after="0"/>
        <w:ind w:left="0"/>
        <w:jc w:val="both"/>
      </w:pPr>
      <w:r>
        <w:rPr>
          <w:rFonts w:ascii="Times New Roman"/>
          <w:b w:val="false"/>
          <w:i w:val="false"/>
          <w:color w:val="000000"/>
          <w:sz w:val="28"/>
        </w:rPr>
        <w:t xml:space="preserve">
      13. После завершения плательщиком таможенной операции, подразделение органа государственных доходов и (или) орган государственных доходов, в котором осуществляется таможенная операция, либо должностные лица, осуществляющие совершение таможенных операций производят заполнение граф 7-10 ПГО. </w:t>
      </w:r>
    </w:p>
    <w:bookmarkEnd w:id="19"/>
    <w:bookmarkStart w:name="z34" w:id="20"/>
    <w:p>
      <w:pPr>
        <w:spacing w:after="0"/>
        <w:ind w:left="0"/>
        <w:jc w:val="both"/>
      </w:pPr>
      <w:r>
        <w:rPr>
          <w:rFonts w:ascii="Times New Roman"/>
          <w:b w:val="false"/>
          <w:i w:val="false"/>
          <w:color w:val="000000"/>
          <w:sz w:val="28"/>
        </w:rPr>
        <w:t>
      14. После завершения плательщиком таможенной операции, по которой произведено обеспечение уплаты таможенных пошлин, налогов, подразделение органа государственных доходов и (или) орган государственных доходов, в котором произведена таможенная операция либо должностные лица, осуществляющие совершение таможенных операций, не позднее следующего рабочего дня, направляют информацию об этом в подразделение органа государственных доходов, оформившее ПГО, или уполномоченному должностному лицу с предоставлением подтверждающих документов.</w:t>
      </w:r>
    </w:p>
    <w:bookmarkEnd w:id="20"/>
    <w:bookmarkStart w:name="z35" w:id="21"/>
    <w:p>
      <w:pPr>
        <w:spacing w:after="0"/>
        <w:ind w:left="0"/>
        <w:jc w:val="both"/>
      </w:pPr>
      <w:r>
        <w:rPr>
          <w:rFonts w:ascii="Times New Roman"/>
          <w:b w:val="false"/>
          <w:i w:val="false"/>
          <w:color w:val="000000"/>
          <w:sz w:val="28"/>
        </w:rPr>
        <w:t>
      15. Плательщик в письменной форме обращается в орган государственных доходов, оформивший ПГО, о возврате сумм обеспечения уплаты таможенных пошлин, налогов с предоставлением документов, подтверждающих своевременное и надлежащее исполнение обязательств при совершении таможенной операции.</w:t>
      </w:r>
    </w:p>
    <w:bookmarkEnd w:id="21"/>
    <w:bookmarkStart w:name="z36" w:id="22"/>
    <w:p>
      <w:pPr>
        <w:spacing w:after="0"/>
        <w:ind w:left="0"/>
        <w:jc w:val="both"/>
      </w:pPr>
      <w:r>
        <w:rPr>
          <w:rFonts w:ascii="Times New Roman"/>
          <w:b w:val="false"/>
          <w:i w:val="false"/>
          <w:color w:val="000000"/>
          <w:sz w:val="28"/>
        </w:rPr>
        <w:t>
      16. После своевременного и надлежащего исполнения обязательств по таможенным операциям, указанным в ПГО, подразделение органа государственных доходов, оформившее ПГО, или уполномоченное должностное лицо снимает с контроля ПГО.</w:t>
      </w:r>
    </w:p>
    <w:bookmarkEnd w:id="22"/>
    <w:bookmarkStart w:name="z37" w:id="23"/>
    <w:p>
      <w:pPr>
        <w:spacing w:after="0"/>
        <w:ind w:left="0"/>
        <w:jc w:val="both"/>
      </w:pPr>
      <w:r>
        <w:rPr>
          <w:rFonts w:ascii="Times New Roman"/>
          <w:b w:val="false"/>
          <w:i w:val="false"/>
          <w:color w:val="000000"/>
          <w:sz w:val="28"/>
        </w:rPr>
        <w:t>
      17. Подразделение органа государственных доходов, оформившее ПГО, или уполномоченное должностное лицо для возврата сумм обеспечения уплаты таможенных пошлин осуществляет проверку документов, представленных подразделением органа государственных доходов и (или) органом государственных доходов, в котором произведена таможенная операция либо должностными лицами, осуществившими совершение таможенных операций, на предмет своевременного и надлежащего исполнения обязательства при совершении таможенной операции.</w:t>
      </w:r>
    </w:p>
    <w:bookmarkEnd w:id="23"/>
    <w:bookmarkStart w:name="z38" w:id="24"/>
    <w:p>
      <w:pPr>
        <w:spacing w:after="0"/>
        <w:ind w:left="0"/>
        <w:jc w:val="both"/>
      </w:pPr>
      <w:r>
        <w:rPr>
          <w:rFonts w:ascii="Times New Roman"/>
          <w:b w:val="false"/>
          <w:i w:val="false"/>
          <w:color w:val="000000"/>
          <w:sz w:val="28"/>
        </w:rPr>
        <w:t xml:space="preserve">
      18. Возврат сумм обеспечения уплаты таможенных пошлин, налогов производится в соответствии с </w:t>
      </w:r>
      <w:r>
        <w:rPr>
          <w:rFonts w:ascii="Times New Roman"/>
          <w:b w:val="false"/>
          <w:i w:val="false"/>
          <w:color w:val="000000"/>
          <w:sz w:val="28"/>
        </w:rPr>
        <w:t>Кодексом</w:t>
      </w:r>
      <w:r>
        <w:rPr>
          <w:rFonts w:ascii="Times New Roman"/>
          <w:b w:val="false"/>
          <w:i w:val="false"/>
          <w:color w:val="000000"/>
          <w:sz w:val="28"/>
        </w:rPr>
        <w:t>.</w:t>
      </w:r>
    </w:p>
    <w:bookmarkEnd w:id="24"/>
    <w:bookmarkStart w:name="z39" w:id="25"/>
    <w:p>
      <w:pPr>
        <w:spacing w:after="0"/>
        <w:ind w:left="0"/>
        <w:jc w:val="both"/>
      </w:pPr>
      <w:r>
        <w:rPr>
          <w:rFonts w:ascii="Times New Roman"/>
          <w:b w:val="false"/>
          <w:i w:val="false"/>
          <w:color w:val="000000"/>
          <w:sz w:val="28"/>
        </w:rPr>
        <w:t>
      19. При неисполнении или ненадлежащем исполнении плательщиком обязательства, по которому предоставлено обеспечение уплаты таможенных пошлин, налогов, в том числе в установленные сроки, подразделение органа государственных доходов, в котором произведена или должна производиться данная таможенная операция или должностное лицо такого органа государственных доходов, не позднее следующего рабочего дня, в котором наступил срок исполнения обязательства или обнаружен факт неисполнения или ненадлежащего исполнения обязательства, направляют информацию об этом в подразделение органа государственных доходов, оформившее ПГО, или уполномоченному должностному лицу с предоставлением подтверждающих документов.</w:t>
      </w:r>
    </w:p>
    <w:bookmarkEnd w:id="25"/>
    <w:p>
      <w:pPr>
        <w:spacing w:after="0"/>
        <w:ind w:left="0"/>
        <w:jc w:val="both"/>
      </w:pPr>
      <w:r>
        <w:rPr>
          <w:rFonts w:ascii="Times New Roman"/>
          <w:b w:val="false"/>
          <w:i w:val="false"/>
          <w:color w:val="000000"/>
          <w:sz w:val="28"/>
        </w:rPr>
        <w:t>
      Подразделение органа государственных доходов, оформившее ПГО или уполномоченное должностное лицо после получения информации о неисполнении или ненадлежащем исполнении плательщиком обязательств, по которым предоставлено обеспечение уплаты таможенных пошлин, налогов, в том числе в установленные сроки, принимает меры в связи с неисполнением или ненадлежащим исполнением плательщиком своих обязательств.</w:t>
      </w:r>
    </w:p>
    <w:bookmarkStart w:name="z40" w:id="26"/>
    <w:p>
      <w:pPr>
        <w:spacing w:after="0"/>
        <w:ind w:left="0"/>
        <w:jc w:val="both"/>
      </w:pPr>
      <w:r>
        <w:rPr>
          <w:rFonts w:ascii="Times New Roman"/>
          <w:b w:val="false"/>
          <w:i w:val="false"/>
          <w:color w:val="000000"/>
          <w:sz w:val="28"/>
        </w:rPr>
        <w:t>
      20. По заявлению плательщика в случае, если таможенные операции, по которым внесено обеспечение уплаты таможенных пошлин, налогов, не совершались, ПГО подлежит аннулированию с внесением сведений об аннулированиии в примечание Реестра ПГО.</w:t>
      </w:r>
    </w:p>
    <w:bookmarkEnd w:id="26"/>
    <w:p>
      <w:pPr>
        <w:spacing w:after="0"/>
        <w:ind w:left="0"/>
        <w:jc w:val="both"/>
      </w:pPr>
      <w:r>
        <w:rPr>
          <w:rFonts w:ascii="Times New Roman"/>
          <w:b w:val="false"/>
          <w:i w:val="false"/>
          <w:color w:val="000000"/>
          <w:sz w:val="28"/>
        </w:rPr>
        <w:t>
      Не позднее рабочего дня, следующего за днем аннулирования ПГО, подразделение органа государственных доходов, оформившее ПГО, или уполномоченное должностное лицо информируют подразделения органов государственных доходов и (или) органы государственных доходов либо их должностных лиц, которым направлены экземпляры ПГО, об аннулировании ПГО.</w:t>
      </w:r>
    </w:p>
    <w:bookmarkStart w:name="z41" w:id="27"/>
    <w:p>
      <w:pPr>
        <w:spacing w:after="0"/>
        <w:ind w:left="0"/>
        <w:jc w:val="both"/>
      </w:pPr>
      <w:r>
        <w:rPr>
          <w:rFonts w:ascii="Times New Roman"/>
          <w:b w:val="false"/>
          <w:i w:val="false"/>
          <w:color w:val="000000"/>
          <w:sz w:val="28"/>
        </w:rPr>
        <w:t>
      21. В случае отмены совершения таможенной операции, плательщик обращается в подразделение органа государственных доходов и (или) в орган государственных доходов, в котором планировалось совершение таможенной операции с заявлением о том, что таможенная операция совершаться не будет.</w:t>
      </w:r>
    </w:p>
    <w:bookmarkEnd w:id="27"/>
    <w:p>
      <w:pPr>
        <w:spacing w:after="0"/>
        <w:ind w:left="0"/>
        <w:jc w:val="both"/>
      </w:pPr>
      <w:r>
        <w:rPr>
          <w:rFonts w:ascii="Times New Roman"/>
          <w:b w:val="false"/>
          <w:i w:val="false"/>
          <w:color w:val="000000"/>
          <w:sz w:val="28"/>
        </w:rPr>
        <w:t>
      Подразделение органа государственных доходов и (или) орган государственных доходов либо их должностные лица, на основании заявления плательщика направляют соответствующую информацию в подразделение органа государственных доходов, оформившее ПГО, или уполномоченному должностному лицу.</w:t>
      </w:r>
    </w:p>
    <w:p>
      <w:pPr>
        <w:spacing w:after="0"/>
        <w:ind w:left="0"/>
        <w:jc w:val="both"/>
      </w:pPr>
      <w:r>
        <w:rPr>
          <w:rFonts w:ascii="Times New Roman"/>
          <w:b w:val="false"/>
          <w:i w:val="false"/>
          <w:color w:val="000000"/>
          <w:sz w:val="28"/>
        </w:rPr>
        <w:t>
      Подразделение органа государственных доходов, оформившее ПГО, или уполномоченное должностное лицо после получения информации, указанной в настоящем пункте, отражает данную информацию в примечаниях ПГО и Реестре ПГО.</w:t>
      </w:r>
    </w:p>
    <w:bookmarkStart w:name="z42" w:id="28"/>
    <w:p>
      <w:pPr>
        <w:spacing w:after="0"/>
        <w:ind w:left="0"/>
        <w:jc w:val="both"/>
      </w:pPr>
      <w:r>
        <w:rPr>
          <w:rFonts w:ascii="Times New Roman"/>
          <w:b w:val="false"/>
          <w:i w:val="false"/>
          <w:color w:val="000000"/>
          <w:sz w:val="28"/>
        </w:rPr>
        <w:t>
      22. При неисполнении или ненадлежащем исполнении плательщиком обязательства по таможенной операции, орган государственных доходов, оформивший ПГО выполняет соответственно одно или несколько из следующих действий:</w:t>
      </w:r>
    </w:p>
    <w:bookmarkEnd w:id="28"/>
    <w:p>
      <w:pPr>
        <w:spacing w:after="0"/>
        <w:ind w:left="0"/>
        <w:jc w:val="both"/>
      </w:pPr>
      <w:r>
        <w:rPr>
          <w:rFonts w:ascii="Times New Roman"/>
          <w:b w:val="false"/>
          <w:i w:val="false"/>
          <w:color w:val="000000"/>
          <w:sz w:val="28"/>
        </w:rPr>
        <w:t xml:space="preserve">
      перечисляет со счета временного размещения денег в бюджет, подлежащие уплате суммы таможенных пошлин, налогов; </w:t>
      </w:r>
    </w:p>
    <w:p>
      <w:pPr>
        <w:spacing w:after="0"/>
        <w:ind w:left="0"/>
        <w:jc w:val="both"/>
      </w:pPr>
      <w:r>
        <w:rPr>
          <w:rFonts w:ascii="Times New Roman"/>
          <w:b w:val="false"/>
          <w:i w:val="false"/>
          <w:color w:val="000000"/>
          <w:sz w:val="28"/>
        </w:rPr>
        <w:t>
      предъявляет требование к банку-гаранту об уплате причитающихся сумм таможенных пошлин, налогов;</w:t>
      </w:r>
    </w:p>
    <w:p>
      <w:pPr>
        <w:spacing w:after="0"/>
        <w:ind w:left="0"/>
        <w:jc w:val="both"/>
      </w:pPr>
      <w:r>
        <w:rPr>
          <w:rFonts w:ascii="Times New Roman"/>
          <w:b w:val="false"/>
          <w:i w:val="false"/>
          <w:color w:val="000000"/>
          <w:sz w:val="28"/>
        </w:rPr>
        <w:t>
      направляет залогодателю требование об уплате причитающихся сумм таможенных пошлин, налогов;</w:t>
      </w:r>
    </w:p>
    <w:p>
      <w:pPr>
        <w:spacing w:after="0"/>
        <w:ind w:left="0"/>
        <w:jc w:val="both"/>
      </w:pPr>
      <w:r>
        <w:rPr>
          <w:rFonts w:ascii="Times New Roman"/>
          <w:b w:val="false"/>
          <w:i w:val="false"/>
          <w:color w:val="000000"/>
          <w:sz w:val="28"/>
        </w:rPr>
        <w:t>
      направляет поручителю требование об уплате причитающихся сумм таможенных пошлин, налогов;</w:t>
      </w:r>
    </w:p>
    <w:p>
      <w:pPr>
        <w:spacing w:after="0"/>
        <w:ind w:left="0"/>
        <w:jc w:val="both"/>
      </w:pPr>
      <w:r>
        <w:rPr>
          <w:rFonts w:ascii="Times New Roman"/>
          <w:b w:val="false"/>
          <w:i w:val="false"/>
          <w:color w:val="000000"/>
          <w:sz w:val="28"/>
        </w:rPr>
        <w:t>
      направляет страховой организации требование об уплате причитающихся сумм таможенных пошлин, налогов.</w:t>
      </w:r>
    </w:p>
    <w:bookmarkStart w:name="z43" w:id="29"/>
    <w:p>
      <w:pPr>
        <w:spacing w:after="0"/>
        <w:ind w:left="0"/>
        <w:jc w:val="both"/>
      </w:pPr>
      <w:r>
        <w:rPr>
          <w:rFonts w:ascii="Times New Roman"/>
          <w:b w:val="false"/>
          <w:i w:val="false"/>
          <w:color w:val="000000"/>
          <w:sz w:val="28"/>
        </w:rPr>
        <w:t>
      23. ПГО на совершение таможенных операций при неисполненных обязательствах по уплате сумм таможенных пошлин, налогов в случае неисполнения или ненадлежащего исполнения обязанностей (требований, условий, ограничений) по предыдущим таможенным операциям не оформляется до соответствующего исполнения указанных обязательств.</w:t>
      </w:r>
    </w:p>
    <w:bookmarkEnd w:id="29"/>
    <w:bookmarkStart w:name="z44" w:id="30"/>
    <w:p>
      <w:pPr>
        <w:spacing w:after="0"/>
        <w:ind w:left="0"/>
        <w:jc w:val="left"/>
      </w:pPr>
      <w:r>
        <w:rPr>
          <w:rFonts w:ascii="Times New Roman"/>
          <w:b/>
          <w:i w:val="false"/>
          <w:color w:val="000000"/>
        </w:rPr>
        <w:t xml:space="preserve"> Глава 3. Учет генерального обеспечения уплаты таможенных</w:t>
      </w:r>
      <w:r>
        <w:br/>
      </w:r>
      <w:r>
        <w:rPr>
          <w:rFonts w:ascii="Times New Roman"/>
          <w:b/>
          <w:i w:val="false"/>
          <w:color w:val="000000"/>
        </w:rPr>
        <w:t>пошлин, налогов</w:t>
      </w:r>
    </w:p>
    <w:bookmarkEnd w:id="30"/>
    <w:bookmarkStart w:name="z45" w:id="31"/>
    <w:p>
      <w:pPr>
        <w:spacing w:after="0"/>
        <w:ind w:left="0"/>
        <w:jc w:val="both"/>
      </w:pPr>
      <w:r>
        <w:rPr>
          <w:rFonts w:ascii="Times New Roman"/>
          <w:b w:val="false"/>
          <w:i w:val="false"/>
          <w:color w:val="000000"/>
          <w:sz w:val="28"/>
        </w:rPr>
        <w:t>
      24. Подразделение органа государственных доходов, оформившее ПГО, или уполномоченное должностное лицо в целях учета и контроля исполнения обязательств плательщика по генеральному обеспечению уплаты таможенных пошлин, налогов, осуществляет ведение Лицевых карточек по учету генерального обеспечения уплаты таможенных пошлин, налогов (далее – Лицевая карточка по учету генерального обеспечения) по форме согласно приложению 4 к настоящим Правилам.</w:t>
      </w:r>
    </w:p>
    <w:bookmarkEnd w:id="31"/>
    <w:bookmarkStart w:name="z46" w:id="32"/>
    <w:p>
      <w:pPr>
        <w:spacing w:after="0"/>
        <w:ind w:left="0"/>
        <w:jc w:val="both"/>
      </w:pPr>
      <w:r>
        <w:rPr>
          <w:rFonts w:ascii="Times New Roman"/>
          <w:b w:val="false"/>
          <w:i w:val="false"/>
          <w:color w:val="000000"/>
          <w:sz w:val="28"/>
        </w:rPr>
        <w:t>
      25. Лицевая карточка по учету генерального обеспечения открывается отдельно для каждого плательщика в целях учета сумм обеспечения уплаты таможенных пошлин, налогов, на основании принятых обязательств по уплате таможенных пошлин, налогов.</w:t>
      </w:r>
    </w:p>
    <w:bookmarkEnd w:id="32"/>
    <w:bookmarkStart w:name="z47" w:id="33"/>
    <w:p>
      <w:pPr>
        <w:spacing w:after="0"/>
        <w:ind w:left="0"/>
        <w:jc w:val="both"/>
      </w:pPr>
      <w:r>
        <w:rPr>
          <w:rFonts w:ascii="Times New Roman"/>
          <w:b w:val="false"/>
          <w:i w:val="false"/>
          <w:color w:val="000000"/>
          <w:sz w:val="28"/>
        </w:rPr>
        <w:t>
      26. Учет генерального обеспечения уплаты таможенных пошлин, налогов ведется на бумажных носителях и (или) в автоматизированной системе.</w:t>
      </w:r>
    </w:p>
    <w:bookmarkEnd w:id="33"/>
    <w:bookmarkStart w:name="z48" w:id="34"/>
    <w:p>
      <w:pPr>
        <w:spacing w:after="0"/>
        <w:ind w:left="0"/>
        <w:jc w:val="both"/>
      </w:pPr>
      <w:r>
        <w:rPr>
          <w:rFonts w:ascii="Times New Roman"/>
          <w:b w:val="false"/>
          <w:i w:val="false"/>
          <w:color w:val="000000"/>
          <w:sz w:val="28"/>
        </w:rPr>
        <w:t>
      27. Лицевая карточка по учету генерального обеспечения открывается на каждый календарный год.</w:t>
      </w:r>
    </w:p>
    <w:bookmarkEnd w:id="34"/>
    <w:p>
      <w:pPr>
        <w:spacing w:after="0"/>
        <w:ind w:left="0"/>
        <w:jc w:val="both"/>
      </w:pPr>
      <w:r>
        <w:rPr>
          <w:rFonts w:ascii="Times New Roman"/>
          <w:b w:val="false"/>
          <w:i w:val="false"/>
          <w:color w:val="000000"/>
          <w:sz w:val="28"/>
        </w:rPr>
        <w:t>
      Окончательное сальдо по суммам обеспечения уплаты таможенных пошлин, налогов переносится из лицевой карточки по учету генерального обеспечения за предыдущий финансовый год в лицевую карточку по учету генерального обеспечения, открываемую в следующем году.</w:t>
      </w:r>
    </w:p>
    <w:bookmarkStart w:name="z49" w:id="35"/>
    <w:p>
      <w:pPr>
        <w:spacing w:after="0"/>
        <w:ind w:left="0"/>
        <w:jc w:val="both"/>
      </w:pPr>
      <w:r>
        <w:rPr>
          <w:rFonts w:ascii="Times New Roman"/>
          <w:b w:val="false"/>
          <w:i w:val="false"/>
          <w:color w:val="000000"/>
          <w:sz w:val="28"/>
        </w:rPr>
        <w:t>
      28. При открытии лицевой карточки по учету генерального обеспечения юридических лиц, в обязательном порядке указываются следующие реквизиты:</w:t>
      </w:r>
    </w:p>
    <w:bookmarkEnd w:id="35"/>
    <w:p>
      <w:pPr>
        <w:spacing w:after="0"/>
        <w:ind w:left="0"/>
        <w:jc w:val="both"/>
      </w:pPr>
      <w:r>
        <w:rPr>
          <w:rFonts w:ascii="Times New Roman"/>
          <w:b w:val="false"/>
          <w:i w:val="false"/>
          <w:color w:val="000000"/>
          <w:sz w:val="28"/>
        </w:rPr>
        <w:t>
      полное наименование юридического лица;</w:t>
      </w:r>
    </w:p>
    <w:p>
      <w:pPr>
        <w:spacing w:after="0"/>
        <w:ind w:left="0"/>
        <w:jc w:val="both"/>
      </w:pPr>
      <w:r>
        <w:rPr>
          <w:rFonts w:ascii="Times New Roman"/>
          <w:b w:val="false"/>
          <w:i w:val="false"/>
          <w:color w:val="000000"/>
          <w:sz w:val="28"/>
        </w:rPr>
        <w:t>
      бизнес-идентификационный номер;</w:t>
      </w:r>
    </w:p>
    <w:p>
      <w:pPr>
        <w:spacing w:after="0"/>
        <w:ind w:left="0"/>
        <w:jc w:val="both"/>
      </w:pPr>
      <w:r>
        <w:rPr>
          <w:rFonts w:ascii="Times New Roman"/>
          <w:b w:val="false"/>
          <w:i w:val="false"/>
          <w:color w:val="000000"/>
          <w:sz w:val="28"/>
        </w:rPr>
        <w:t>
      юридический адрес.</w:t>
      </w:r>
    </w:p>
    <w:bookmarkStart w:name="z50" w:id="36"/>
    <w:p>
      <w:pPr>
        <w:spacing w:after="0"/>
        <w:ind w:left="0"/>
        <w:jc w:val="both"/>
      </w:pPr>
      <w:r>
        <w:rPr>
          <w:rFonts w:ascii="Times New Roman"/>
          <w:b w:val="false"/>
          <w:i w:val="false"/>
          <w:color w:val="000000"/>
          <w:sz w:val="28"/>
        </w:rPr>
        <w:t>
      29. В лицевых карточках по учету генерального обеспечения физических лиц (включая индивидуальных предпринимателей), указываются:</w:t>
      </w:r>
    </w:p>
    <w:bookmarkEnd w:id="36"/>
    <w:p>
      <w:pPr>
        <w:spacing w:after="0"/>
        <w:ind w:left="0"/>
        <w:jc w:val="both"/>
      </w:pPr>
      <w:r>
        <w:rPr>
          <w:rFonts w:ascii="Times New Roman"/>
          <w:b w:val="false"/>
          <w:i w:val="false"/>
          <w:color w:val="000000"/>
          <w:sz w:val="28"/>
        </w:rPr>
        <w:t>
      фамилия, имя и отчество (если оно указано в документе, удостоверяющем личность) физического лица;</w:t>
      </w:r>
    </w:p>
    <w:p>
      <w:pPr>
        <w:spacing w:after="0"/>
        <w:ind w:left="0"/>
        <w:jc w:val="both"/>
      </w:pPr>
      <w:r>
        <w:rPr>
          <w:rFonts w:ascii="Times New Roman"/>
          <w:b w:val="false"/>
          <w:i w:val="false"/>
          <w:color w:val="000000"/>
          <w:sz w:val="28"/>
        </w:rPr>
        <w:t>
      индивидуальный идентификационный номер;</w:t>
      </w:r>
    </w:p>
    <w:p>
      <w:pPr>
        <w:spacing w:after="0"/>
        <w:ind w:left="0"/>
        <w:jc w:val="both"/>
      </w:pPr>
      <w:r>
        <w:rPr>
          <w:rFonts w:ascii="Times New Roman"/>
          <w:b w:val="false"/>
          <w:i w:val="false"/>
          <w:color w:val="000000"/>
          <w:sz w:val="28"/>
        </w:rPr>
        <w:t>
      номер и дата выдачи документа, удостоверяющего личность физического лица, являющегося нерезидентом Республики Казахстан.</w:t>
      </w:r>
    </w:p>
    <w:bookmarkStart w:name="z51" w:id="37"/>
    <w:p>
      <w:pPr>
        <w:spacing w:after="0"/>
        <w:ind w:left="0"/>
        <w:jc w:val="both"/>
      </w:pPr>
      <w:r>
        <w:rPr>
          <w:rFonts w:ascii="Times New Roman"/>
          <w:b w:val="false"/>
          <w:i w:val="false"/>
          <w:color w:val="000000"/>
          <w:sz w:val="28"/>
        </w:rPr>
        <w:t xml:space="preserve">
      30. На основании оформленного ПГО, подразделение органа государственных доходов, оформившее ПГО или уполномоченное должностное лицо и (или) должностные лица, осуществившие совершение таможенных операций, производят оформление Лицевой карточки по учету генерального обеспечения путем заполнения граф 1-10, 15. </w:t>
      </w:r>
    </w:p>
    <w:bookmarkEnd w:id="37"/>
    <w:p>
      <w:pPr>
        <w:spacing w:after="0"/>
        <w:ind w:left="0"/>
        <w:jc w:val="both"/>
      </w:pPr>
      <w:r>
        <w:rPr>
          <w:rFonts w:ascii="Times New Roman"/>
          <w:b w:val="false"/>
          <w:i w:val="false"/>
          <w:color w:val="000000"/>
          <w:sz w:val="28"/>
        </w:rPr>
        <w:t>
      При совершении плательщиком таможенной операции, подразделение органа государственных доходов и (или) органа государственных доходов, в котором осуществляется таможенная операция, производит заполнение граф 11-14 ПГО.</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применения генерального</w:t>
            </w:r>
            <w:r>
              <w:br/>
            </w:r>
            <w:r>
              <w:rPr>
                <w:rFonts w:ascii="Times New Roman"/>
                <w:b w:val="false"/>
                <w:i w:val="false"/>
                <w:color w:val="000000"/>
                <w:sz w:val="20"/>
              </w:rPr>
              <w:t>обеспечения уплаты таможенных</w:t>
            </w:r>
            <w:r>
              <w:br/>
            </w:r>
            <w:r>
              <w:rPr>
                <w:rFonts w:ascii="Times New Roman"/>
                <w:b w:val="false"/>
                <w:i w:val="false"/>
                <w:color w:val="000000"/>
                <w:sz w:val="20"/>
              </w:rPr>
              <w:t>пошлин, налогов</w:t>
            </w:r>
          </w:p>
        </w:tc>
      </w:tr>
    </w:tbl>
    <w:p>
      <w:pPr>
        <w:spacing w:after="0"/>
        <w:ind w:left="0"/>
        <w:jc w:val="both"/>
      </w:pPr>
      <w:r>
        <w:rPr>
          <w:rFonts w:ascii="Times New Roman"/>
          <w:b w:val="false"/>
          <w:i w:val="false"/>
          <w:color w:val="000000"/>
          <w:sz w:val="28"/>
        </w:rPr>
        <w:t xml:space="preserve">
      Форма      </w:t>
      </w:r>
    </w:p>
    <w:bookmarkStart w:name="z53" w:id="38"/>
    <w:p>
      <w:pPr>
        <w:spacing w:after="0"/>
        <w:ind w:left="0"/>
        <w:jc w:val="left"/>
      </w:pPr>
      <w:r>
        <w:rPr>
          <w:rFonts w:ascii="Times New Roman"/>
          <w:b/>
          <w:i w:val="false"/>
          <w:color w:val="000000"/>
        </w:rPr>
        <w:t xml:space="preserve"> Подтверждение генерального обеспечения уплаты</w:t>
      </w:r>
      <w:r>
        <w:br/>
      </w:r>
      <w:r>
        <w:rPr>
          <w:rFonts w:ascii="Times New Roman"/>
          <w:b/>
          <w:i w:val="false"/>
          <w:color w:val="000000"/>
        </w:rPr>
        <w:t>таможенных пошлин, налогов</w:t>
      </w:r>
    </w:p>
    <w:bookmarkEnd w:id="38"/>
    <w:p>
      <w:pPr>
        <w:spacing w:after="0"/>
        <w:ind w:left="0"/>
        <w:jc w:val="both"/>
      </w:pPr>
      <w:r>
        <w:rPr>
          <w:rFonts w:ascii="Times New Roman"/>
          <w:b w:val="false"/>
          <w:i w:val="false"/>
          <w:color w:val="000000"/>
          <w:sz w:val="28"/>
        </w:rPr>
        <w:t>
      № 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(наименование юридического лица или фамилия, имя, отчество</w:t>
      </w:r>
    </w:p>
    <w:p>
      <w:pPr>
        <w:spacing w:after="0"/>
        <w:ind w:left="0"/>
        <w:jc w:val="both"/>
      </w:pPr>
      <w:r>
        <w:rPr>
          <w:rFonts w:ascii="Times New Roman"/>
          <w:b w:val="false"/>
          <w:i w:val="false"/>
          <w:color w:val="000000"/>
          <w:sz w:val="28"/>
        </w:rPr>
        <w:t>
      физического лица)</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(индивидуальный идентификационный номер/бизнес-идентификационный</w:t>
      </w:r>
    </w:p>
    <w:p>
      <w:pPr>
        <w:spacing w:after="0"/>
        <w:ind w:left="0"/>
        <w:jc w:val="both"/>
      </w:pPr>
      <w:r>
        <w:rPr>
          <w:rFonts w:ascii="Times New Roman"/>
          <w:b w:val="false"/>
          <w:i w:val="false"/>
          <w:color w:val="000000"/>
          <w:sz w:val="28"/>
        </w:rPr>
        <w:t>
      номер)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1"/>
        <w:gridCol w:w="1139"/>
        <w:gridCol w:w="427"/>
        <w:gridCol w:w="902"/>
        <w:gridCol w:w="902"/>
        <w:gridCol w:w="1139"/>
        <w:gridCol w:w="1100"/>
        <w:gridCol w:w="545"/>
        <w:gridCol w:w="546"/>
        <w:gridCol w:w="2208"/>
        <w:gridCol w:w="2287"/>
        <w:gridCol w:w="664"/>
      </w:tblGrid>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Регистрационный номер карточки обеспечения уплаты таможенных пошлин, налогов</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таможенной операции</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 обеспечения уплаты таможенных пошлин, налогов</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обеспечения уплаты таможенных пошлин, налогов</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действия генерального обеспечения уплаты таможенных пошлин, налогов</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Cрок исполнения обязательства по таможенной операции</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начала таможенной операции</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фактического исполнения обязательства</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и личная номерная печать должностного лица органа государственных доходов, фиксирующего завершение таможенной операции</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Подразделение территориального органа государственных доходов и (или) орган государственных доходов, в котором совершаются таможенные операции</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(Ф.И.О. должностного лица органа государственных доходов,</w:t>
      </w:r>
    </w:p>
    <w:p>
      <w:pPr>
        <w:spacing w:after="0"/>
        <w:ind w:left="0"/>
        <w:jc w:val="both"/>
      </w:pPr>
      <w:r>
        <w:rPr>
          <w:rFonts w:ascii="Times New Roman"/>
          <w:b w:val="false"/>
          <w:i w:val="false"/>
          <w:color w:val="000000"/>
          <w:sz w:val="28"/>
        </w:rPr>
        <w:t>
                           выдавшего подтверждение генерального обеспечения)</w:t>
      </w:r>
    </w:p>
    <w:p>
      <w:pPr>
        <w:spacing w:after="0"/>
        <w:ind w:left="0"/>
        <w:jc w:val="both"/>
      </w:pPr>
      <w:r>
        <w:rPr>
          <w:rFonts w:ascii="Times New Roman"/>
          <w:b w:val="false"/>
          <w:i w:val="false"/>
          <w:color w:val="000000"/>
          <w:sz w:val="28"/>
        </w:rPr>
        <w:t>
      __________________________________</w:t>
      </w:r>
    </w:p>
    <w:p>
      <w:pPr>
        <w:spacing w:after="0"/>
        <w:ind w:left="0"/>
        <w:jc w:val="both"/>
      </w:pPr>
      <w:r>
        <w:rPr>
          <w:rFonts w:ascii="Times New Roman"/>
          <w:b w:val="false"/>
          <w:i w:val="false"/>
          <w:color w:val="000000"/>
          <w:sz w:val="28"/>
        </w:rPr>
        <w:t>
                                          (подпись и личная номерная печать)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применения генерального</w:t>
            </w:r>
            <w:r>
              <w:br/>
            </w:r>
            <w:r>
              <w:rPr>
                <w:rFonts w:ascii="Times New Roman"/>
                <w:b w:val="false"/>
                <w:i w:val="false"/>
                <w:color w:val="000000"/>
                <w:sz w:val="20"/>
              </w:rPr>
              <w:t>обеспечения уплаты таможенных</w:t>
            </w:r>
            <w:r>
              <w:br/>
            </w:r>
            <w:r>
              <w:rPr>
                <w:rFonts w:ascii="Times New Roman"/>
                <w:b w:val="false"/>
                <w:i w:val="false"/>
                <w:color w:val="000000"/>
                <w:sz w:val="20"/>
              </w:rPr>
              <w:t>пошлин, налогов</w:t>
            </w:r>
          </w:p>
        </w:tc>
      </w:tr>
    </w:tbl>
    <w:p>
      <w:pPr>
        <w:spacing w:after="0"/>
        <w:ind w:left="0"/>
        <w:jc w:val="both"/>
      </w:pPr>
      <w:r>
        <w:rPr>
          <w:rFonts w:ascii="Times New Roman"/>
          <w:b w:val="false"/>
          <w:i w:val="false"/>
          <w:color w:val="000000"/>
          <w:sz w:val="28"/>
        </w:rPr>
        <w:t xml:space="preserve">
      Форма      </w:t>
      </w:r>
    </w:p>
    <w:bookmarkStart w:name="z55" w:id="39"/>
    <w:p>
      <w:pPr>
        <w:spacing w:after="0"/>
        <w:ind w:left="0"/>
        <w:jc w:val="left"/>
      </w:pPr>
      <w:r>
        <w:rPr>
          <w:rFonts w:ascii="Times New Roman"/>
          <w:b/>
          <w:i w:val="false"/>
          <w:color w:val="000000"/>
        </w:rPr>
        <w:t xml:space="preserve"> Дополнение к подтверждению генерального обеспечения уплаты</w:t>
      </w:r>
      <w:r>
        <w:br/>
      </w:r>
      <w:r>
        <w:rPr>
          <w:rFonts w:ascii="Times New Roman"/>
          <w:b/>
          <w:i w:val="false"/>
          <w:color w:val="000000"/>
        </w:rPr>
        <w:t>таможенных пошлин, налогов</w:t>
      </w:r>
    </w:p>
    <w:bookmarkEnd w:id="39"/>
    <w:p>
      <w:pPr>
        <w:spacing w:after="0"/>
        <w:ind w:left="0"/>
        <w:jc w:val="both"/>
      </w:pPr>
      <w:r>
        <w:rPr>
          <w:rFonts w:ascii="Times New Roman"/>
          <w:b w:val="false"/>
          <w:i w:val="false"/>
          <w:color w:val="000000"/>
          <w:sz w:val="28"/>
        </w:rPr>
        <w:t>
      № 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(наименование юридического лица или фамилия, имя, отчество</w:t>
      </w:r>
    </w:p>
    <w:p>
      <w:pPr>
        <w:spacing w:after="0"/>
        <w:ind w:left="0"/>
        <w:jc w:val="both"/>
      </w:pPr>
      <w:r>
        <w:rPr>
          <w:rFonts w:ascii="Times New Roman"/>
          <w:b w:val="false"/>
          <w:i w:val="false"/>
          <w:color w:val="000000"/>
          <w:sz w:val="28"/>
        </w:rPr>
        <w:t>
      физического лица)</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(индивидуальный идентификационный номер/бизнес-идентификационный</w:t>
      </w:r>
    </w:p>
    <w:p>
      <w:pPr>
        <w:spacing w:after="0"/>
        <w:ind w:left="0"/>
        <w:jc w:val="both"/>
      </w:pPr>
      <w:r>
        <w:rPr>
          <w:rFonts w:ascii="Times New Roman"/>
          <w:b w:val="false"/>
          <w:i w:val="false"/>
          <w:color w:val="000000"/>
          <w:sz w:val="28"/>
        </w:rPr>
        <w:t>
      номер)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1"/>
        <w:gridCol w:w="1139"/>
        <w:gridCol w:w="427"/>
        <w:gridCol w:w="902"/>
        <w:gridCol w:w="902"/>
        <w:gridCol w:w="1139"/>
        <w:gridCol w:w="1100"/>
        <w:gridCol w:w="545"/>
        <w:gridCol w:w="546"/>
        <w:gridCol w:w="2208"/>
        <w:gridCol w:w="2287"/>
        <w:gridCol w:w="664"/>
      </w:tblGrid>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Регистрационный номер карточки обеспечения уплаты таможенных пошлин, налогов</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таможенной операции</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 обеспечения уплаты таможенных пошлин, налогов</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обеспечения уплаты таможенных пошлин, налогов</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действия генерального обеспечения уплаты таможенных пошлин, налогов</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Cрок исполнения обязательства по таможенной операции</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начала таможенной операции</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фактического исполнения обязательства</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и личная номерная печать должностного лица органа государственных доходов, фиксирующего завершение таможенной операции</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Подразделение территориального органа государственных доходов и (или) орган государственных доходов, в котором совершаются таможенные операции</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(Ф.И.О. должностного лица органа государственных доходов,</w:t>
      </w:r>
    </w:p>
    <w:p>
      <w:pPr>
        <w:spacing w:after="0"/>
        <w:ind w:left="0"/>
        <w:jc w:val="both"/>
      </w:pPr>
      <w:r>
        <w:rPr>
          <w:rFonts w:ascii="Times New Roman"/>
          <w:b w:val="false"/>
          <w:i w:val="false"/>
          <w:color w:val="000000"/>
          <w:sz w:val="28"/>
        </w:rPr>
        <w:t xml:space="preserve">
                          выдавшего подтверждение генерального обеспечения) </w:t>
      </w:r>
    </w:p>
    <w:p>
      <w:pPr>
        <w:spacing w:after="0"/>
        <w:ind w:left="0"/>
        <w:jc w:val="both"/>
      </w:pPr>
      <w:r>
        <w:rPr>
          <w:rFonts w:ascii="Times New Roman"/>
          <w:b w:val="false"/>
          <w:i w:val="false"/>
          <w:color w:val="000000"/>
          <w:sz w:val="28"/>
        </w:rPr>
        <w:t>
      __________________________________</w:t>
      </w:r>
    </w:p>
    <w:p>
      <w:pPr>
        <w:spacing w:after="0"/>
        <w:ind w:left="0"/>
        <w:jc w:val="both"/>
      </w:pPr>
      <w:r>
        <w:rPr>
          <w:rFonts w:ascii="Times New Roman"/>
          <w:b w:val="false"/>
          <w:i w:val="false"/>
          <w:color w:val="000000"/>
          <w:sz w:val="28"/>
        </w:rPr>
        <w:t>
                                          (подпись и личная номерная печать)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применения генерального</w:t>
            </w:r>
            <w:r>
              <w:br/>
            </w:r>
            <w:r>
              <w:rPr>
                <w:rFonts w:ascii="Times New Roman"/>
                <w:b w:val="false"/>
                <w:i w:val="false"/>
                <w:color w:val="000000"/>
                <w:sz w:val="20"/>
              </w:rPr>
              <w:t>обеспечения уплаты таможенных</w:t>
            </w:r>
            <w:r>
              <w:br/>
            </w:r>
            <w:r>
              <w:rPr>
                <w:rFonts w:ascii="Times New Roman"/>
                <w:b w:val="false"/>
                <w:i w:val="false"/>
                <w:color w:val="000000"/>
                <w:sz w:val="20"/>
              </w:rPr>
              <w:t>пошлин, налогов</w:t>
            </w:r>
          </w:p>
        </w:tc>
      </w:tr>
    </w:tbl>
    <w:p>
      <w:pPr>
        <w:spacing w:after="0"/>
        <w:ind w:left="0"/>
        <w:jc w:val="both"/>
      </w:pPr>
      <w:r>
        <w:rPr>
          <w:rFonts w:ascii="Times New Roman"/>
          <w:b w:val="false"/>
          <w:i w:val="false"/>
          <w:color w:val="000000"/>
          <w:sz w:val="28"/>
        </w:rPr>
        <w:t xml:space="preserve">
      Форма      </w:t>
      </w:r>
    </w:p>
    <w:bookmarkStart w:name="z57" w:id="40"/>
    <w:p>
      <w:pPr>
        <w:spacing w:after="0"/>
        <w:ind w:left="0"/>
        <w:jc w:val="left"/>
      </w:pPr>
      <w:r>
        <w:rPr>
          <w:rFonts w:ascii="Times New Roman"/>
          <w:b/>
          <w:i w:val="false"/>
          <w:color w:val="000000"/>
        </w:rPr>
        <w:t xml:space="preserve"> Реестр подтверждений генерального обеспечения уплаты</w:t>
      </w:r>
      <w:r>
        <w:br/>
      </w:r>
      <w:r>
        <w:rPr>
          <w:rFonts w:ascii="Times New Roman"/>
          <w:b/>
          <w:i w:val="false"/>
          <w:color w:val="000000"/>
        </w:rPr>
        <w:t>таможенных пошлин, налогов</w:t>
      </w:r>
    </w:p>
    <w:bookmarkEnd w:id="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3"/>
        <w:gridCol w:w="1237"/>
        <w:gridCol w:w="1120"/>
        <w:gridCol w:w="1353"/>
        <w:gridCol w:w="822"/>
        <w:gridCol w:w="419"/>
        <w:gridCol w:w="887"/>
        <w:gridCol w:w="887"/>
        <w:gridCol w:w="2131"/>
        <w:gridCol w:w="1237"/>
        <w:gridCol w:w="1121"/>
        <w:gridCol w:w="653"/>
      </w:tblGrid>
      <w:tr>
        <w:trPr>
          <w:trHeight w:val="30" w:hRule="atLeast"/>
        </w:trPr>
        <w:tc>
          <w:tcPr>
            <w:tcW w:w="4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2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Регистрационный номер подтверждений генерального обеспечения уплаты таможенных пошлин, налогов</w:t>
            </w:r>
          </w:p>
        </w:tc>
        <w:tc>
          <w:tcPr>
            <w:tcW w:w="11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Регистрационный номер карточек обеспечения уплаты таможенных пошлин, налогов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Реквизиты плательщика</w:t>
            </w:r>
          </w:p>
        </w:tc>
        <w:tc>
          <w:tcPr>
            <w:tcW w:w="4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таможенной операции</w:t>
            </w:r>
          </w:p>
        </w:tc>
        <w:tc>
          <w:tcPr>
            <w:tcW w:w="8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 обеспечения уплаты таможенных пошлин, налогов</w:t>
            </w:r>
          </w:p>
        </w:tc>
        <w:tc>
          <w:tcPr>
            <w:tcW w:w="8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обеспечения уплаты таможенных пошлин, налогов</w:t>
            </w:r>
          </w:p>
        </w:tc>
        <w:tc>
          <w:tcPr>
            <w:tcW w:w="21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Гарант обеспечения уплаты таможенных пошлин, налогов (банк, поручитель, залогодатель, страховая организация)</w:t>
            </w:r>
          </w:p>
        </w:tc>
        <w:tc>
          <w:tcPr>
            <w:tcW w:w="12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 обеспечения уплаты таможенных пошлин, налогов, выбранный поручителем</w:t>
            </w:r>
          </w:p>
        </w:tc>
        <w:tc>
          <w:tcPr>
            <w:tcW w:w="11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действия генерального обеспечения уплаты таможенных пошлин, налогов</w:t>
            </w:r>
          </w:p>
        </w:tc>
        <w:tc>
          <w:tcPr>
            <w:tcW w:w="6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юридического лица или фамилия, имя, отчество физического лица</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идентификационный номер/бизнес-идентификационный номер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применения генерального</w:t>
            </w:r>
            <w:r>
              <w:br/>
            </w:r>
            <w:r>
              <w:rPr>
                <w:rFonts w:ascii="Times New Roman"/>
                <w:b w:val="false"/>
                <w:i w:val="false"/>
                <w:color w:val="000000"/>
                <w:sz w:val="20"/>
              </w:rPr>
              <w:t>обеспечения уплаты таможенных</w:t>
            </w:r>
            <w:r>
              <w:br/>
            </w:r>
            <w:r>
              <w:rPr>
                <w:rFonts w:ascii="Times New Roman"/>
                <w:b w:val="false"/>
                <w:i w:val="false"/>
                <w:color w:val="000000"/>
                <w:sz w:val="20"/>
              </w:rPr>
              <w:t>пошлин, налогов</w:t>
            </w:r>
          </w:p>
        </w:tc>
      </w:tr>
    </w:tbl>
    <w:p>
      <w:pPr>
        <w:spacing w:after="0"/>
        <w:ind w:left="0"/>
        <w:jc w:val="both"/>
      </w:pPr>
      <w:r>
        <w:rPr>
          <w:rFonts w:ascii="Times New Roman"/>
          <w:b w:val="false"/>
          <w:i w:val="false"/>
          <w:color w:val="000000"/>
          <w:sz w:val="28"/>
        </w:rPr>
        <w:t xml:space="preserve">
      Форма      </w:t>
      </w:r>
    </w:p>
    <w:bookmarkStart w:name="z59" w:id="41"/>
    <w:p>
      <w:pPr>
        <w:spacing w:after="0"/>
        <w:ind w:left="0"/>
        <w:jc w:val="left"/>
      </w:pPr>
      <w:r>
        <w:rPr>
          <w:rFonts w:ascii="Times New Roman"/>
          <w:b/>
          <w:i w:val="false"/>
          <w:color w:val="000000"/>
        </w:rPr>
        <w:t xml:space="preserve"> Лицевая карточка по учету генерального обеспечения уплаты</w:t>
      </w:r>
      <w:r>
        <w:br/>
      </w:r>
      <w:r>
        <w:rPr>
          <w:rFonts w:ascii="Times New Roman"/>
          <w:b/>
          <w:i w:val="false"/>
          <w:color w:val="000000"/>
        </w:rPr>
        <w:t>таможенных пошлин, налогов</w:t>
      </w:r>
    </w:p>
    <w:bookmarkEnd w:id="41"/>
    <w:p>
      <w:pPr>
        <w:spacing w:after="0"/>
        <w:ind w:left="0"/>
        <w:jc w:val="both"/>
      </w:pPr>
      <w:r>
        <w:rPr>
          <w:rFonts w:ascii="Times New Roman"/>
          <w:b w:val="false"/>
          <w:i w:val="false"/>
          <w:color w:val="000000"/>
          <w:sz w:val="28"/>
        </w:rPr>
        <w:t>
      Наименование плательщика</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Индивидуальный идентификационный номер/бизнес-идентификационный</w:t>
      </w:r>
    </w:p>
    <w:p>
      <w:pPr>
        <w:spacing w:after="0"/>
        <w:ind w:left="0"/>
        <w:jc w:val="both"/>
      </w:pPr>
      <w:r>
        <w:rPr>
          <w:rFonts w:ascii="Times New Roman"/>
          <w:b w:val="false"/>
          <w:i w:val="false"/>
          <w:color w:val="000000"/>
          <w:sz w:val="28"/>
        </w:rPr>
        <w:t>
      номер _________________________________________________________</w:t>
      </w:r>
    </w:p>
    <w:p>
      <w:pPr>
        <w:spacing w:after="0"/>
        <w:ind w:left="0"/>
        <w:jc w:val="both"/>
      </w:pPr>
      <w:r>
        <w:rPr>
          <w:rFonts w:ascii="Times New Roman"/>
          <w:b w:val="false"/>
          <w:i w:val="false"/>
          <w:color w:val="000000"/>
          <w:sz w:val="28"/>
        </w:rPr>
        <w:t>
      Номер и дата выдачи паспорта нерезидента Республики Казахстан</w:t>
      </w:r>
    </w:p>
    <w:p>
      <w:pPr>
        <w:spacing w:after="0"/>
        <w:ind w:left="0"/>
        <w:jc w:val="both"/>
      </w:pPr>
      <w:r>
        <w:rPr>
          <w:rFonts w:ascii="Times New Roman"/>
          <w:b w:val="false"/>
          <w:i w:val="false"/>
          <w:color w:val="000000"/>
          <w:sz w:val="28"/>
        </w:rPr>
        <w:t>
      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3"/>
        <w:gridCol w:w="524"/>
        <w:gridCol w:w="1208"/>
        <w:gridCol w:w="1094"/>
        <w:gridCol w:w="410"/>
        <w:gridCol w:w="866"/>
        <w:gridCol w:w="410"/>
        <w:gridCol w:w="410"/>
        <w:gridCol w:w="410"/>
        <w:gridCol w:w="1208"/>
        <w:gridCol w:w="1094"/>
        <w:gridCol w:w="1057"/>
        <w:gridCol w:w="636"/>
        <w:gridCol w:w="637"/>
        <w:gridCol w:w="638"/>
        <w:gridCol w:w="637"/>
        <w:gridCol w:w="638"/>
      </w:tblGrid>
      <w:tr>
        <w:trPr>
          <w:trHeight w:val="30" w:hRule="atLeast"/>
        </w:trPr>
        <w:tc>
          <w:tcPr>
            <w:tcW w:w="4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5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начало операции</w:t>
            </w:r>
          </w:p>
        </w:tc>
        <w:tc>
          <w:tcPr>
            <w:tcW w:w="12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Регистрационный номер подтверждений генерального обеспечения уплаты таможенных пошлин, налогов</w:t>
            </w:r>
          </w:p>
        </w:tc>
        <w:tc>
          <w:tcPr>
            <w:tcW w:w="10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Регистрационный номер карточки обеспечения уплаты таможенных пошлин, налогов</w:t>
            </w:r>
          </w:p>
        </w:tc>
        <w:tc>
          <w:tcPr>
            <w:tcW w:w="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таможенной операции</w:t>
            </w:r>
          </w:p>
        </w:tc>
        <w:tc>
          <w:tcPr>
            <w:tcW w:w="8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 обеспечения уплаты таможенных пошлин, налогов</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 подтверждающий внесение обеспечения уплаты таможенных пошлин, налогов</w:t>
            </w:r>
          </w:p>
        </w:tc>
        <w:tc>
          <w:tcPr>
            <w:tcW w:w="12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обеспечения уплаты таможенных пошлин, налогов по таможенной операции</w:t>
            </w:r>
          </w:p>
        </w:tc>
        <w:tc>
          <w:tcPr>
            <w:tcW w:w="10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обеспечения, заблокированная на период совершения таможенной операции</w:t>
            </w:r>
          </w:p>
        </w:tc>
        <w:tc>
          <w:tcPr>
            <w:tcW w:w="10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Cрок исполнения обязательства по таможенной операции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Разблокированная сумма обеспечения</w:t>
            </w:r>
          </w:p>
        </w:tc>
        <w:tc>
          <w:tcPr>
            <w:tcW w:w="6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 подтверждающий исполнение обязательства</w:t>
            </w:r>
          </w:p>
        </w:tc>
        <w:tc>
          <w:tcPr>
            <w:tcW w:w="6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конец операции</w:t>
            </w:r>
          </w:p>
        </w:tc>
        <w:tc>
          <w:tcPr>
            <w:tcW w:w="6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возврата плательщику</w:t>
            </w:r>
          </w:p>
        </w:tc>
        <w:tc>
          <w:tcPr>
            <w:tcW w:w="6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перечисления в бюджет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документа</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документа</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