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224864" w14:textId="d22486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функционирования межбанковской системы переводов денег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31 августа 2016 года № 201. Зарегистрировано в Министерстве юстиции Республики Казахстан 7 октября 2016 года № 14310.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Правления Национального Банка РК от 17.12.2025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функционирования межбанковской системы переводов денег.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Правления Национального Банка Республики Казахстан от 31 декабря 2015 года № 259 "Об утверждении Правил функционирования межбанковской системы переводов денег и внесении изменения в постановление Правления Национального Банка Республики Казахстан от 3 февраля 2014 года № 14 "Об утверждении Правил установления корреспондентских отношений между Национальным Банком Республики Казахстан и банками, а также организациями, осуществляющими отдельные виды банковских операций" (зарегистрированное в Реестре государственной регистрации нормативных правовых актов под № 13078, опубликованное 14 марта 2016 года в информационно-правовой системе "Әділет" республиканского государственного предприятия на праве хозяйственного ведения "Республиканский центр правовой информации Министерства юстиции Республики Казахстан").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платежных систем (Ашыкбеков Е.Т.) в установленном законодательством Республики Казахстан порядке обеспечить: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(Сарсенова Н.В.) государственную регистрацию настоящего постановления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направление настоящего постановления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официальное опубликование в информационно-правовой системе "Әділет" в течение десяти календарных дней после его государственной регистрации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включения в Государственный реестр нормативных правовых актов Республики Казахстан, Эталонный контрольный банк нормативных правовых актов Республики Казахстан в течение десяти календарных дней со дня его государственной регистрации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официальном интернет-ресурсе Национального Банка Республики Казахстан после его официального опубликования.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Управлению по защите прав потребителей финансовых услуг и внешних коммуникаций (Терентьев А.Л.) обеспечить направление настоящего постановления на официальное опубликование в периодические печатные издания в течение десяти календарных дней после его государственной регистрации в Министерстве юстиции Республики Казахстан.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постановления возложить на заместителя Председателя Национального Банка Республики Казахстан Пирматова Г.О.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Национального Банка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Д. Акишев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августа 2016 года № 201</w:t>
            </w:r>
          </w:p>
        </w:tc>
      </w:tr>
    </w:tbl>
    <w:bookmarkStart w:name="z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функционирования межбанковской системы переводов денег</w:t>
      </w:r>
      <w:r>
        <w:br/>
      </w:r>
      <w:r>
        <w:rPr>
          <w:rFonts w:ascii="Times New Roman"/>
          <w:b/>
          <w:i w:val="false"/>
          <w:color w:val="000000"/>
        </w:rPr>
        <w:t>Глава 1. Общие положения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функционирования межбанковской системы переводов денег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и определяют порядок функционирования межбанковской системы переводов денег (далее – система), оператором которой является Национальный Банк Республики Казахстан (далее – Национальный Банк). Операционным центром системы является акционерное общество "Национальная платежная корпорация Национального Банка Республики Казахстан" (далее – Центр).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функционирования межбанковской системы переводов денег включает условия участия в системе, правовую основу функционирования системы, услуги, оказываемые Национальным Банком и Центром в системе, и виды операций, взаимодействие пользователя с системой, процедуры кибербезопасности, открытие операционного дня, функционирование системы в течение операционного дня, очередь, завершенность (окончательность) платежей и (или) переводов денег в системе, прием в систему и изъятие денег из системы в течение операционного дня, осуществление трансграничных платежей и (или) переводов денег через систему, закрытие операционного дня, предоставление информационных сообщений в течение и в конце операционного дня и систему управления рисками в системе.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Правления Национального Банка РК от 22.11.2021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постановлениями Правления Национального Банка РК от 28.06.2024 </w:t>
      </w:r>
      <w:r>
        <w:rPr>
          <w:rFonts w:ascii="Times New Roman"/>
          <w:b w:val="false"/>
          <w:i w:val="false"/>
          <w:color w:val="000000"/>
          <w:sz w:val="28"/>
        </w:rPr>
        <w:t>№ 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30.06.2024); от 17.12.2025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1-1. Требования Правил, применяемые по отношению к банкам, распространяются на филиалы банков-нерезидентов Республики Казахстан, созданные на территории Республики Казахстан.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1-1 в соответствии с постановлением Правления Национального Банка РК от 30.11.2020 </w:t>
      </w:r>
      <w:r>
        <w:rPr>
          <w:rFonts w:ascii="Times New Roman"/>
          <w:b w:val="false"/>
          <w:i w:val="false"/>
          <w:color w:val="000000"/>
          <w:sz w:val="28"/>
        </w:rPr>
        <w:t>№ 139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16.12.2020); внесено изменение на казахском языке, текст на русском языке не меняется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Система является платежной системой, предназначенной для осуществления платежей и (или) переводов денег между ее участниками (пользователями), в том числе платежей и (или) переводов денег по денежным обязательствам участников рынка ценных бумаг Республики Казахстан и (или) валютного рынка Республики Казахстан, платежей и (или) переводов денег в целях проведения государственной денежно-кредитной политики Национальным Банком.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Платежи и (или) переводы денег в системе проводятся с использованием денег, переведенных в систему с корреспондентских счетов, </w:t>
      </w:r>
      <w:r>
        <w:rPr>
          <w:rFonts w:ascii="Times New Roman"/>
          <w:b w:val="false"/>
          <w:i w:val="false"/>
          <w:color w:val="000000"/>
          <w:sz w:val="28"/>
        </w:rPr>
        <w:t>открытых</w:t>
      </w:r>
      <w:r>
        <w:rPr>
          <w:rFonts w:ascii="Times New Roman"/>
          <w:b w:val="false"/>
          <w:i w:val="false"/>
          <w:color w:val="000000"/>
          <w:sz w:val="28"/>
        </w:rPr>
        <w:t xml:space="preserve"> в Национальном Банке.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2 внесено изменение на казахском языке, текст на русском языке не меняется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Осуществление платежей и (или) переводов денег в системе производится путем индивидуального исполнения каждого указания ее пользователя с гарантией завершенности платежей и (или) переводов денег в системе в режиме реального времени или до конца текущего операционного дня.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Правилах используются понятия, предусмотренные Цифровым кодексом Республики Казахстан,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платежах и платежных системах</w:t>
      </w:r>
      <w:r>
        <w:rPr>
          <w:rFonts w:ascii="Times New Roman"/>
          <w:b w:val="false"/>
          <w:i w:val="false"/>
          <w:color w:val="000000"/>
          <w:sz w:val="28"/>
        </w:rPr>
        <w:t>" (далее – Закон о платежах и платежных системах), "</w:t>
      </w:r>
      <w:r>
        <w:rPr>
          <w:rFonts w:ascii="Times New Roman"/>
          <w:b w:val="false"/>
          <w:i w:val="false"/>
          <w:color w:val="000000"/>
          <w:sz w:val="28"/>
        </w:rPr>
        <w:t>О рынке ценных бумаг</w:t>
      </w:r>
      <w:r>
        <w:rPr>
          <w:rFonts w:ascii="Times New Roman"/>
          <w:b w:val="false"/>
          <w:i w:val="false"/>
          <w:color w:val="000000"/>
          <w:sz w:val="28"/>
        </w:rPr>
        <w:t>", а также следующие понятия:</w:t>
      </w:r>
    </w:p>
    <w:bookmarkStart w:name="z17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аудиторский след – последовательная регистрация событий по обработке электронных сообщений в системе, информация по которой сохраняется в системе и пользователями системы;</w:t>
      </w:r>
    </w:p>
    <w:bookmarkEnd w:id="12"/>
    <w:bookmarkStart w:name="z17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аутентификация – комплекс мер для подтверждения подлинности пользователей системы при обмене платежными и информационными сообщениями, а также для подтверждения подлинности платежных и информационных сообщений;</w:t>
      </w:r>
    </w:p>
    <w:bookmarkEnd w:id="13"/>
    <w:bookmarkStart w:name="z18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платежи социальной направленности – пенсионные выплаты и (или) выплаты пособий, социальных и иных выплат из государственного бюджета или Государственного фонда социального страхования, жилищные выплаты и иные платежи из бюджета;</w:t>
      </w:r>
    </w:p>
    <w:bookmarkEnd w:id="14"/>
    <w:bookmarkStart w:name="z18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программно-технический комплекс системы – технические, программные или другие средства, обеспечивающие работу системы, включающие цифровую систему, сервера и терминалы системы, средства коммуникации (передачи данных);</w:t>
      </w:r>
    </w:p>
    <w:bookmarkEnd w:id="15"/>
    <w:bookmarkStart w:name="z18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основной центр программно-технического комплекса системы (далее – основной центр) – программно-технический комплекс системы, обеспечивающий работу системы в обычном (повседневном) режиме;</w:t>
      </w:r>
    </w:p>
    <w:bookmarkEnd w:id="16"/>
    <w:bookmarkStart w:name="z18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резервный центр программно-технического комплекса системы (далее – резервный центр) – резервный программно-технический комплекс системы, обеспечивающий работу системы при возникновении нестандартных ситуаций или проведении плановых работ в основном центре;</w:t>
      </w:r>
    </w:p>
    <w:bookmarkEnd w:id="17"/>
    <w:bookmarkStart w:name="z18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финансовая организация-нерезидент – финансовая организация (банк), созданная за пределами Республики Казахстан, имеющая право на осуществление банковских операций по законодательству государства, в котором она зарегистрирована, не являющаяся пользователем системы и обслуживающая физическое или юридическое лицо, в пользу которого направляется либо от которого получен трансграничный платеж и (или) перевод денег;</w:t>
      </w:r>
    </w:p>
    <w:bookmarkEnd w:id="18"/>
    <w:bookmarkStart w:name="z18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дебетовый перевод – перевод денег, при котором пользователь-инициатор является пользователем-бенефициаром;</w:t>
      </w:r>
    </w:p>
    <w:bookmarkEnd w:id="19"/>
    <w:bookmarkStart w:name="z18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сводное платежное сообщение – платежное сообщение от одного отправителя денег в пользу нескольких бенефициаров одного банка-бенефициара или от нескольких отправителей денег одного банка-отправителя денег в пользу одного бенефициара;</w:t>
      </w:r>
    </w:p>
    <w:bookmarkEnd w:id="20"/>
    <w:bookmarkStart w:name="z18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системный риск – риск невыполнения обязательств одного или нескольких пользователей по одному или нескольким переводам денег, вызванный невыполнением обязательств одного или нескольких пользователей;</w:t>
      </w:r>
    </w:p>
    <w:bookmarkEnd w:id="21"/>
    <w:bookmarkStart w:name="z18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пользователь системы (далее – пользователь) – участник системы, Национальный Банк и (или) оператор (операционный центр) иной платежной системы;</w:t>
      </w:r>
    </w:p>
    <w:bookmarkEnd w:id="22"/>
    <w:bookmarkStart w:name="z18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очередь – механизм управления рисками, при котором при отсутствии либо недостаточности суммы денег на позиции пользователя-отправителя денег платежные сообщения становятся в очередь в ожидании момента расчета после поступления необходимых сумм денег на позицию пользователя в течение операционного дня;</w:t>
      </w:r>
    </w:p>
    <w:bookmarkEnd w:id="23"/>
    <w:bookmarkStart w:name="z19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кредитовый перевод – перевод денег, при котором пользователь-инициатор является пользователем-отправителем денег;</w:t>
      </w:r>
    </w:p>
    <w:bookmarkEnd w:id="24"/>
    <w:bookmarkStart w:name="z19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кредитный риск – риск, связанный с возможностью несвоевременного выполнения (невыполнения) контрагентом своих обязательств в полном объеме;</w:t>
      </w:r>
    </w:p>
    <w:bookmarkEnd w:id="25"/>
    <w:bookmarkStart w:name="z19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операционный риск – риск, связанный с недостатками цифровых систем или внутренних процессов, человеческими ошибками, сбоями или нарушениями в управлении системой, в том числе вследствие внешних событий;</w:t>
      </w:r>
    </w:p>
    <w:bookmarkEnd w:id="26"/>
    <w:bookmarkStart w:name="z19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позиция системы в Центре – позиция, обрабатываемая Центром и предназначенная для контроля общей суммы денег, переведенных пользователями на счет системы в Национальном Банке, и переводов денег пользователей в системе;</w:t>
      </w:r>
    </w:p>
    <w:bookmarkEnd w:id="27"/>
    <w:bookmarkStart w:name="z19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риск ликвидности – риск пользователя-отправителя денег, связанный с возможностью несвоевременного выполнения (невыполнения) своих обязательств по переводу денег в полном объеме;</w:t>
      </w:r>
    </w:p>
    <w:bookmarkEnd w:id="28"/>
    <w:bookmarkStart w:name="z19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позиция пользователя в системе (далее – позиция пользователя) – позиция, предназначенная для учета суммы денег пользователя системы, переведенной им с корреспондентского счета в теңге, открытого в Национальном Банке (далее – корреспондентский счет пользователя), для осуществления платежей и переводов денег через систему;</w:t>
      </w:r>
    </w:p>
    <w:bookmarkEnd w:id="29"/>
    <w:bookmarkStart w:name="z19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пользователь-отправитель денег – пользователь, с позиции которого переводятся (списываются) деньги;</w:t>
      </w:r>
    </w:p>
    <w:bookmarkEnd w:id="30"/>
    <w:bookmarkStart w:name="z19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пользователь-инициатор – пользователь, направивший платежное сообщение в систему. Пользователь-инициатор является пользователем-отправителем денег или пользователем-бенефициаром;</w:t>
      </w:r>
    </w:p>
    <w:bookmarkEnd w:id="31"/>
    <w:bookmarkStart w:name="z19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пользователь-бенефициар – пользователь, на позицию которого переводятся деньги;</w:t>
      </w:r>
    </w:p>
    <w:bookmarkEnd w:id="32"/>
    <w:bookmarkStart w:name="z19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пользователь-посредник – пользователь, осуществляющий перевод денег по трансграничным платежам и (или) переводам денег между пользователями и финансовыми организациями-нерезидентами;</w:t>
      </w:r>
    </w:p>
    <w:bookmarkEnd w:id="33"/>
    <w:bookmarkStart w:name="z20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платежное указание – указание пользователя на перевод денег с его корреспондентского счета на счет системы в Национальном Банке либо со счета системы в Национальном Банке на его корреспондентский счет;</w:t>
      </w:r>
    </w:p>
    <w:bookmarkEnd w:id="34"/>
    <w:bookmarkStart w:name="z20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трансграничный платеж и (или) перевод денег – указание по платежу или переводу денег, инициированное отправителем денег или от его имени, где поставщики платежных услуг отправителя денег и бенефициара расположены в различных государствах;</w:t>
      </w:r>
    </w:p>
    <w:bookmarkEnd w:id="35"/>
    <w:bookmarkStart w:name="z20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счет системы в Национальном Банке – счет, открытый в Национальном Банке и предназначенный для учета денег пользователей, используемых ими для осуществления переводов денег в системе, и перевода сальдо позиций пользователей по переводам денег в систему (из системы);</w:t>
      </w:r>
    </w:p>
    <w:bookmarkEnd w:id="36"/>
    <w:bookmarkStart w:name="z20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электронное информационное сообщение (далее – информационное сообщение) – электронное сообщение, имеющее электронную цифровую подпись, не относящееся к платежным сообщениям и имеющее информационный характер, в том числе выписки;</w:t>
      </w:r>
    </w:p>
    <w:bookmarkEnd w:id="37"/>
    <w:bookmarkStart w:name="z20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электронное платежное сообщение (далее – платежное сообщение) – электронное сообщение, имеющее электронную цифровую подпись, на основании которого осуществляются переводы денег по позициям пользователей в системе;</w:t>
      </w:r>
    </w:p>
    <w:bookmarkEnd w:id="38"/>
    <w:bookmarkStart w:name="z20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электронное сообщение – совокупность информации в цифровом виде в формате, разработанном Центром по согласованию с Национальным Банком.</w:t>
      </w:r>
    </w:p>
    <w:bookmarkEnd w:id="39"/>
    <w:bookmarkStart w:name="z20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Понятия рисков, используемые в Правилах, применимы в отношении системы в рамках Правил и изложены в соответствии с Глоссарием терминов, используемых в платежных и расчетных системах, разработанных Комитетом по платежам и рыночным инфраструктурам Банка международных расчетов (Базель, Швейцария, март 2003 года).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постановления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Национальный Банк организует и обеспечивает функционирование и управление системой, выполняет иные функции оператора системы,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платежах и платежных системах.</w:t>
      </w:r>
    </w:p>
    <w:bookmarkEnd w:id="41"/>
    <w:bookmarkStart w:name="z1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Операционные и технологические функции, в том числе заключение договоров по обработке и выдаче платежных и информационных сообщений (далее – договор об оказании услуг в системе) с пользователями и договоров с третьими лицами, оказывающими услуги для функционирования системы осуществляются Центром по поручению Национального Банка.</w:t>
      </w:r>
    </w:p>
    <w:bookmarkEnd w:id="42"/>
    <w:bookmarkStart w:name="z1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Переводы денег в системе осуществляются путем передачи пользователями платежных сообщений, их обработки в системе путем списания денег с позиции пользователя-отправителя денег и зачисления денег на позицию пользователя-бенефициара.</w:t>
      </w:r>
    </w:p>
    <w:bookmarkEnd w:id="43"/>
    <w:bookmarkStart w:name="z18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Условия участия в системе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заголовок главы 2 внесено изменение на казахском языке, текст на русском языке не меняется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ff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Условием для получения статуса пользователя является наличие корреспондентского счета пользователя, </w:t>
      </w:r>
      <w:r>
        <w:rPr>
          <w:rFonts w:ascii="Times New Roman"/>
          <w:b w:val="false"/>
          <w:i w:val="false"/>
          <w:color w:val="000000"/>
          <w:sz w:val="28"/>
        </w:rPr>
        <w:t>открытого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в Национальном Банке в национальной валюте.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8 внесено изменение на казахском языке, текст на русском языке не меняется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Для заключения договора об оказании услуг в системе юридическое лицо представляет в Центр следующие документы: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подключение к системе в произвольной форме;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копию заявления на присоединение к </w:t>
      </w:r>
      <w:r>
        <w:rPr>
          <w:rFonts w:ascii="Times New Roman"/>
          <w:b w:val="false"/>
          <w:i w:val="false"/>
          <w:color w:val="000000"/>
          <w:sz w:val="28"/>
        </w:rPr>
        <w:t>договору</w:t>
      </w:r>
      <w:r>
        <w:rPr>
          <w:rFonts w:ascii="Times New Roman"/>
          <w:b w:val="false"/>
          <w:i w:val="false"/>
          <w:color w:val="000000"/>
          <w:sz w:val="28"/>
        </w:rPr>
        <w:t xml:space="preserve"> корреспондентского счета с Национальным Банком (далее – договор корреспондентского счета) и копию </w:t>
      </w:r>
      <w:r>
        <w:rPr>
          <w:rFonts w:ascii="Times New Roman"/>
          <w:b w:val="false"/>
          <w:i w:val="false"/>
          <w:color w:val="000000"/>
          <w:sz w:val="28"/>
        </w:rPr>
        <w:t>договора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участии в платежной системе, заключенного с Национальным Банком (далее – договор об участии).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заключение смешанного договора, в котором содержатся условия договора корреспондентского счета и договора об участии.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9 внесено изменение на казахском языке, текст на русском языке не меняется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Национальный Банк участвует в системе в качестве пользователя при проведении собственных платежей и (или) переводов денег и платежей и (или) переводов денег по указаниям клиентов и получает статус пользователя системы на основании заключенного с Центром договора об оказании услуг в системе. </w:t>
      </w:r>
    </w:p>
    <w:bookmarkEnd w:id="47"/>
    <w:bookmarkStart w:name="z22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Правовая основа функционирования системы</w:t>
      </w:r>
    </w:p>
    <w:bookmarkEnd w:id="48"/>
    <w:bookmarkStart w:name="z2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Правовую основу функционирования системы составляют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платежах и платежных системах, Правила, договоры об участии, договоры об оказании услуг в системе.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Договор об участии, договор об оказании услуг в системе содержат следующее: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предмет договора;</w:t>
      </w:r>
    </w:p>
    <w:bookmarkStart w:name="z20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права и обязанности сторон;</w:t>
      </w:r>
    </w:p>
    <w:bookmarkEnd w:id="50"/>
    <w:bookmarkStart w:name="z20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ответственность сторон за невыполнение условий договора;</w:t>
      </w:r>
    </w:p>
    <w:bookmarkEnd w:id="51"/>
    <w:bookmarkStart w:name="z21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 изменения условий и расторжения договора;</w:t>
      </w:r>
    </w:p>
    <w:bookmarkEnd w:id="52"/>
    <w:bookmarkStart w:name="z21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порядок разрешения споров;</w:t>
      </w:r>
    </w:p>
    <w:bookmarkEnd w:id="53"/>
    <w:bookmarkStart w:name="z21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другие условия по согласованию сторон.</w:t>
      </w:r>
    </w:p>
    <w:bookmarkEnd w:id="54"/>
    <w:bookmarkStart w:name="z21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об участии дополнительно содержит основные условия осуществления платежей и (или) переводов денег в системе, порядок и условия завершенности (окончательности) платежа и (или) перевода денег.</w:t>
      </w:r>
    </w:p>
    <w:bookmarkEnd w:id="55"/>
    <w:bookmarkStart w:name="z21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об оказании услуг в системе дополнительно содержит порядок оплаты услуг Центра, соблюдение режима кибербезопасности, конфиденциальности, сохранения банковской тайны и защиты персональных данных.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– в редакции постановления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Действие отдельных положений договора об участии временно приостанавливается по основаниям, предусмотренным договором корреспондентского счета.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Временное приостановление отдельных положений договора об участии не лишает юридическое лицо статуса пользователя.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13 внесено изменение на казахском языке, текст на русском языке не меняется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Услуги, оказываемые Национальным Банком и Центром в</w:t>
      </w:r>
      <w:r>
        <w:br/>
      </w:r>
      <w:r>
        <w:rPr>
          <w:rFonts w:ascii="Times New Roman"/>
          <w:b/>
          <w:i w:val="false"/>
          <w:color w:val="000000"/>
        </w:rPr>
        <w:t>системе, и виды операций</w:t>
      </w:r>
    </w:p>
    <w:bookmarkEnd w:id="58"/>
    <w:bookmarkStart w:name="z2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Национальный Банк оказывает услуги в системе в соответствии с функциями оператора системы, установленными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платежах и платежных системах, в том числе, услуги: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 </w:t>
      </w:r>
      <w:r>
        <w:rPr>
          <w:rFonts w:ascii="Times New Roman"/>
          <w:b w:val="false"/>
          <w:i w:val="false"/>
          <w:color w:val="000000"/>
          <w:sz w:val="28"/>
        </w:rPr>
        <w:t>переводам</w:t>
      </w:r>
      <w:r>
        <w:rPr>
          <w:rFonts w:ascii="Times New Roman"/>
          <w:b w:val="false"/>
          <w:i w:val="false"/>
          <w:color w:val="000000"/>
          <w:sz w:val="28"/>
        </w:rPr>
        <w:t xml:space="preserve"> денег с корреспондентского счета пользователя в систему (из системы) на корреспондентский счет пользователя при открытии, закрытии либо в течение операционного дня по указанию пользователя либо самостоятельно в случаях, определенных Правилами;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 </w:t>
      </w:r>
      <w:r>
        <w:rPr>
          <w:rFonts w:ascii="Times New Roman"/>
          <w:b w:val="false"/>
          <w:i w:val="false"/>
          <w:color w:val="000000"/>
          <w:sz w:val="28"/>
        </w:rPr>
        <w:t>продлению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операционного дня системы;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 </w:t>
      </w:r>
      <w:r>
        <w:rPr>
          <w:rFonts w:ascii="Times New Roman"/>
          <w:b w:val="false"/>
          <w:i w:val="false"/>
          <w:color w:val="000000"/>
          <w:sz w:val="28"/>
        </w:rPr>
        <w:t>контролю</w:t>
      </w:r>
      <w:r>
        <w:rPr>
          <w:rFonts w:ascii="Times New Roman"/>
          <w:b w:val="false"/>
          <w:i w:val="false"/>
          <w:color w:val="000000"/>
          <w:sz w:val="28"/>
        </w:rPr>
        <w:t xml:space="preserve"> за сальдо позицией системы в Центре, счетом системы в Национальном Банке и общей суммой сальдо позиций пользователей в системе и на равенство сумм дебетовых и кредитовых оборотов позиций пользователей;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 определению и применению </w:t>
      </w:r>
      <w:r>
        <w:rPr>
          <w:rFonts w:ascii="Times New Roman"/>
          <w:b w:val="false"/>
          <w:i w:val="false"/>
          <w:color w:val="000000"/>
          <w:sz w:val="28"/>
        </w:rPr>
        <w:t>системы</w:t>
      </w:r>
      <w:r>
        <w:rPr>
          <w:rFonts w:ascii="Times New Roman"/>
          <w:b w:val="false"/>
          <w:i w:val="false"/>
          <w:color w:val="000000"/>
          <w:sz w:val="28"/>
        </w:rPr>
        <w:t xml:space="preserve"> управления рисками в системе.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оказывает пользователю услуги в системе: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приему и обработке платежных сообщений и осуществлению на их основе переводов денег с позиции пользователя-отправителя денег на позицию пользователя-бенефициара;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приему, обработке и направлению пользователям информационных сообщений по совершенным операциям;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 выполнению иных операционных и технологических функций в обеспечение функционирования системы,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платежах и платежных системах.</w:t>
      </w:r>
    </w:p>
    <w:bookmarkStart w:name="z2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Через систему осуществляются кредитовые и дебетовые переводы.</w:t>
      </w:r>
    </w:p>
    <w:bookmarkEnd w:id="60"/>
    <w:bookmarkStart w:name="z2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Центр осуществляет переводы денег между пользователями системы и выполняет взаимозачет сумм платежных сообщений, находящихся в очередях пользователей, с учетом остатка их денег в системе.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Взаимодействие пользователя с системой, процедуры кибербезопасности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5 – в редакции постановления Правления Национального Банка РК от 03.07.2026 </w:t>
      </w:r>
      <w:r>
        <w:rPr>
          <w:rFonts w:ascii="Times New Roman"/>
          <w:b w:val="false"/>
          <w:i w:val="false"/>
          <w:color w:val="ff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Передача и прием платежных и информационных сообщений в системе осуществляются электронным способом.</w:t>
      </w:r>
    </w:p>
    <w:bookmarkEnd w:id="62"/>
    <w:bookmarkStart w:name="z3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Пользователи обмениваются электронными сообщениями в соответствии с процедурами обмена и форматами сообщений, разработанными Центром по согласованию с Национальным Банком и применяемыми в системе (далее – Процедуры).</w:t>
      </w:r>
    </w:p>
    <w:bookmarkEnd w:id="63"/>
    <w:bookmarkStart w:name="z3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Процедуры доводятся Центром до пользователей в сроки, установленные договором об оказании услуг в системе путем опубликования на официальном сайте Центра.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19 внесено изменение на казахском языке, текст на русском языке не меняется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В системе обрабатываются платежные сообщения, а также сводные платежные сообщения, сформированные в уплату платежей и (или) переводов денег,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21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Правления Национального Банка республики Казахстан от 31 августа 2016 года № 208 "Об утверждении Правил осуществления безналичных платежей и (или) переводов денег на территории Республики Казахстан" (зарегистрировано в Реестре государственной регистрации нормативных правовых актов под № 14419), и платежей социальной направленности.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20 - в редакции постановления Правления Национального Банка РК от 28.06.2024 </w:t>
      </w:r>
      <w:r>
        <w:rPr>
          <w:rFonts w:ascii="Times New Roman"/>
          <w:b w:val="false"/>
          <w:i w:val="false"/>
          <w:color w:val="000000"/>
          <w:sz w:val="28"/>
        </w:rPr>
        <w:t>№ 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11.11.2024).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системе соблюдаются процедуры кибербезопасности, установленные Центром, для определения факта передачи электронных сообщений и обнаружения ошибок при их передаче.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21 - в редакции постановления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Центр разрабатывает порядок аутентификации электронных сообщений.</w:t>
      </w:r>
    </w:p>
    <w:bookmarkEnd w:id="66"/>
    <w:bookmarkStart w:name="z3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Центр и пользователи обеспечивают хранение информации и осуществляют мониторинг отправляемых и получаемых электронных сообщений. Все электронные сообщения, обработанные Центром и пользователями, оставляют аудиторский след во внутренних программных системах Центра и пользователей.</w:t>
      </w:r>
    </w:p>
    <w:bookmarkEnd w:id="67"/>
    <w:bookmarkStart w:name="z3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Не допускаются изменения платежных сообщений при их обработке Центром.</w:t>
      </w:r>
    </w:p>
    <w:bookmarkEnd w:id="68"/>
    <w:bookmarkStart w:name="z3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При обмене электронными сообщениями Центр и пользователи используют средство криптографической защиты информации и регистрационные свидетельства, представляемые пользователю Центром.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 пользователи применяют средство криптографической защиты информации для обеспечения конфиденциальности, целостности, подтверждения авторства и подлинности электронных сообщений.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25 внесено изменение на казахском языке, текст на русском языке не меняется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В системе применяется аутентификация пользователей, построенная на крипто-протоколе двусторонней аутентификации, позволяющая аутентифицировать пользователя системы и Центр. 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аутентификации пользователя происходит обмен информацией между Центром и пользователем. Для обеспечения конфиденциальности системой и пользователями производится шифрование хранимой или передаваемой по открытым каналам информации, которое гарантирует защиту от несанкционированного доступа к этой информации и позволяет избежать компрометации информации.</w:t>
      </w:r>
    </w:p>
    <w:bookmarkStart w:name="z41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Открытие операционного дня</w:t>
      </w:r>
    </w:p>
    <w:bookmarkEnd w:id="71"/>
    <w:bookmarkStart w:name="z4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Переводы денег в системе производятся в течение операционного дня, определенного Национальным Банком в соответствии с графиком приема и обработки платежных документов (далее – график).</w:t>
      </w:r>
    </w:p>
    <w:bookmarkEnd w:id="72"/>
    <w:bookmarkStart w:name="z4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В начале операционного дня в установленное графиком время Национальный Банк на основании платежного указания пользователя осуществляет перевод денег с корреспондентского счета пользователя в пределах суммы остатка на нем на счет системы в Национальном Банке, а также отправляет соответствующее информационное сообщение в Центр для дальнейшего отражения этой суммы Центром на позиции пользователя.</w:t>
      </w:r>
    </w:p>
    <w:bookmarkEnd w:id="73"/>
    <w:bookmarkStart w:name="z4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По договору корреспондентского счета платежное указание на перевод денег с корреспондентского счета пользователя на счет системы в Национальном Банке представляется в виде постоянно действующего указания на перевод денег с корреспондентского счета пользователя на счет системы в Национальном Банке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(далее – постоянно действующее указание) для дальнейшего перевода Центром на позицию пользователя.</w:t>
      </w:r>
    </w:p>
    <w:bookmarkEnd w:id="74"/>
    <w:bookmarkStart w:name="z4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 постоянно действующем указании проставляется процентное соотношение от суммы остатка денег на корреспондентском счете пользователя или фиксированная сумма, необходимая для перевода денег с корреспондентского счета пользователя на счет системы в Национальном Банке.</w:t>
      </w:r>
    </w:p>
    <w:bookmarkEnd w:id="75"/>
    <w:bookmarkStart w:name="z4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Постоянно действующее указание действует до получения Национальным Банком от пользователя письменного указания об его отзыве, представленного в произвольной форме.</w:t>
      </w:r>
    </w:p>
    <w:bookmarkEnd w:id="76"/>
    <w:bookmarkStart w:name="z4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Постоянно действующее указание отменяется в первый рабочий день, следующий за днем представления в Национальный Банк пользователем нового постоянно действующего указания.</w:t>
      </w:r>
    </w:p>
    <w:bookmarkEnd w:id="77"/>
    <w:bookmarkStart w:name="z4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Национальный Банк после завершения переводов денег с корреспондентских счетов пользователей на счет системы передает в Центр информационные сообщения, содержащие информацию: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суммах денег пользователей, переведенных ими со своих корреспондентских счетов на счет системы в Национальном Банке для дальнейшего отражения их на позиции пользователей;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максимально допустимой сумме платежных сообщений, подлежащих постановке в очередь пользователя.</w:t>
      </w:r>
    </w:p>
    <w:bookmarkStart w:name="z4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Центр на основании информационного сообщения, полученного от Национального Банка, производит записи по позициям соответствующих пользователей.</w:t>
      </w:r>
    </w:p>
    <w:bookmarkEnd w:id="79"/>
    <w:bookmarkStart w:name="z5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 начале операционного дня сумма денег на позиции пользователя в системе равняется сумме, указанной в постоянно действующем указании и переведенной пользователем со своего корреспондентского счета для осуществления переводов денег через систему.</w:t>
      </w:r>
    </w:p>
    <w:bookmarkEnd w:id="80"/>
    <w:bookmarkStart w:name="z5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В течение операционного дня сумма денег на позиции системы в Центре равняется сумме денег на счете системы в Национальном Банке.</w:t>
      </w:r>
    </w:p>
    <w:bookmarkEnd w:id="81"/>
    <w:bookmarkStart w:name="z52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Функционирование системы в течение операционного дня</w:t>
      </w:r>
    </w:p>
    <w:bookmarkEnd w:id="82"/>
    <w:bookmarkStart w:name="z5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Перевод денег в системе осуществляется в пределах суммы денег на позиции пользователя, сформированной за счет суммы, переведенной пользователем с его корреспондентского счета на позицию, и сальдо платежей, отправленных пользователем и полученных от других пользователей в системе.</w:t>
      </w:r>
    </w:p>
    <w:bookmarkEnd w:id="83"/>
    <w:bookmarkStart w:name="z5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Перевод денег в системе осуществляется Центром после проверки поступившего от пользователя-инициатора платежного сообщения.</w:t>
      </w:r>
    </w:p>
    <w:bookmarkEnd w:id="84"/>
    <w:bookmarkStart w:name="z5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Критериями проверки Центром платежного сообщения являются: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прохождение аутентификации;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статуса пользователя у пользователя-инициатора;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статуса пользователя у пользователя-посредника при направлении трансграничного платежа и (или) перевода денег финансовой организации-нерезиденту, при его отсутствии – наличие статуса пользователя у банка бенефициара;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статуса пользователя у пользователя-посредника при получении трансграничного платежа и (или) перевода денег от финансовой организации-нерезидента, при его отсутствии – наличие статуса пользователя у банка-получателя;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возможность списания суммы, указанной в платежном сообщении, с позиции пользователя-отправителя денег;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наличие предварительного согласия пользователя-отправителя денег при проведении дебетового перевода.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невыполнении условий подпункта 5) части первой настоящего пункта, но при соблюдении условий подпунктов 1), 2), 3) и 4) части первой настоящего пункта платежное сообщение направляется в очередь пользователя-отправителя денег, за исключением случаев, предусмотренных пунктом 40 Правил. Центр при постановке платежного сообщения в очередь отправляет пользователю-инициатору информационное сообщение о непроведении платежного сообщения и постановке его в очередь.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невыполнении условий подпунктов 1), 2), 3), 4) или 6) части первой настоящего пункта Центр отказывает в исполнении и регистрации в очереди платежного сообщения. Центр при отказе в исполнении и регистрации в очереди платежного сообщения отправляет пользователю-инициатору информационное сообщение о непроведении платежного сообщения с указанием причины.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39 внесено изменение на казахском языке, текст на русском языке не меняется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Платежное сообщение, в котором пользователем-инициатором выступает центральный депозитарий, при невыполнении условий подпункта 5) части первой пункта 39 Правил по причине отсутствия на позиции пользователя-отправителя денег достаточной суммы денег для исполнения платежного сообщения, не подлежит регистрации в очереди и исполнению Центром. Центр при отказе в исполнении данного платежного сообщения отправляет центральному депозитарию информационное сообщение о непроведении платежного сообщения с указанием причины.</w:t>
      </w:r>
    </w:p>
    <w:bookmarkEnd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40 внесено изменение на казахском языке, текст на русском языке не меняется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После проверки платежного сообщения Центр дебетует позицию пользователя-отправителя денег на основании поступившего платежного сообщения.</w:t>
      </w:r>
    </w:p>
    <w:bookmarkEnd w:id="87"/>
    <w:bookmarkStart w:name="z5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При переводе денег с позиции пользователя-отправителя денег на позицию пользователя-бенефициара Центр обеспечивает отражение сумм денег по позиции пользователя-бенефициара и направление ему электронного сообщения с подтверждением о кредитовании его позиции.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42 внесено изменение на казахском языке, текст на русском языке не меняется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Платежное сообщение после его проверки и дебетования Центром позиции пользователя-отправителя денег считается безотзывным платежом.</w:t>
      </w:r>
    </w:p>
    <w:bookmarkEnd w:id="89"/>
    <w:bookmarkStart w:name="z6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44. При получении Центром от Национального Банка письма о временном приостановлении отдельных положений договора об участии, заключенного с пользователем, в случае,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пунктом 13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Центр приостанавливает операции по позиции данного пользователя, за исключением операций по принятию (зачислению) сумм денег в пользу пользователя.</w:t>
      </w:r>
    </w:p>
    <w:bookmarkEnd w:id="90"/>
    <w:bookmarkStart w:name="z6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В течение операционного дня Центр осуществляет регулярную сверку за равенством суммы остатка по позиции системы в Центре сумме остатков по позициям пользователей системы. При неравенстве сумм Центр уведомляет Национальный Банк, приостанавливает переводы денег и выясняет причину несоответствия.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после устранения несоответствия сумм по позициям пользователей возобновляет операции в системе, после чего уведомляет Национальный Банк о возобновлении операций.</w:t>
      </w:r>
    </w:p>
    <w:bookmarkStart w:name="z6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В системе проводятся переводы денег по результатам клиринга:</w:t>
      </w:r>
    </w:p>
    <w:bookmarkEnd w:id="92"/>
    <w:bookmarkStart w:name="z15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межбанковских операций с использованием платежных карточек;</w:t>
      </w:r>
    </w:p>
    <w:bookmarkEnd w:id="93"/>
    <w:bookmarkStart w:name="z15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системе межбанковского клиринга;</w:t>
      </w:r>
    </w:p>
    <w:bookmarkEnd w:id="94"/>
    <w:bookmarkStart w:name="z16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системе массовых электронных платежей;</w:t>
      </w:r>
    </w:p>
    <w:bookmarkEnd w:id="95"/>
    <w:bookmarkStart w:name="z16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системе мгновенных платежей.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46 - в редакции постановления Правления Национального Банка РК от 22.11.2021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При переводах денег по операциям с финансовыми инструментами или при осуществлении компенсационного платежа по операциям репо центральный депозитарий в соответствии с принятыми им приказами пользователей на основании договора депозитарного обслуживания выполняет дебетовые переводы денег с позиции пользователя-отправителя денег на позицию центрального депозитария в системе.</w:t>
      </w:r>
    </w:p>
    <w:bookmarkEnd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договором депозитарного обслуживания пользователь поручает центральному депозитарию формирование платежного сообщения на перевод денег с позиции пользователя в системе.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целей, предусмотренных настоящим пунктом, пользователь представляет в Центр письмо-подтверждение о представленном предварительном согласии пользователя на формирование центральным депозитарием в соответствии с договором депозитарного обслуживания платежного сообщения на перевод денег с позиции пользователя в системе. Копия письма-подтверждения представляется пользователем в центральный депозитарий.</w:t>
      </w:r>
    </w:p>
    <w:bookmarkStart w:name="z6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сводом 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центрального депозитария, при которых осуществляется перевод ценных бумаг по счетам продавца и покупателя ценных бумаг, открытым в центральном депозитарии, после зачисления денег в системе с позиции пользователя-отправителя денег на позицию центрального депозитария центральным депозитарием осуществляется перевод ценных бумаг на счет покупателя ценных бумаг, открытый в центральном депозитарии, и кредитовый перевод денег с позиции центрального депозитария на позицию пользователя-бенефициара, выступающего продавцом ценных бумаг.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предусмотренных сводом правил центрального депозитария, при которых не осуществляется перевод ценных бумаг, после зачисления денег в системе с позиции пользователя-отправителя денег на позицию центрального депозитария центральным депозитарием осуществляется кредитовый перевод денег с позиции центрального депозитария на позицию пользователя-бенефициара.</w:t>
      </w:r>
    </w:p>
    <w:bookmarkStart w:name="z64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Очередь</w:t>
      </w:r>
    </w:p>
    <w:bookmarkEnd w:id="99"/>
    <w:bookmarkStart w:name="z6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 Платежные сообщения, находящиеся в очереди, обрабатываются в соответствии с кодами приоритетности. В пределах кодов приоритетности исполнение платежных сообщений из очереди производится в порядке их поступления в систему.</w:t>
      </w:r>
    </w:p>
    <w:bookmarkEnd w:id="100"/>
    <w:bookmarkStart w:name="z6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Коды приоритетности разрабатываются Центром по согласованию с Национальным Банком с учетом проведения пользователями платежей социальной направленности, участия пользователей в расчетах на рынке ценных бумаг и валютном рынке Республики Казахстан, обеспечения завершения переводов денег по результатам клиринга операций между банками, совершенных с использованием платежных карточек, в системе межбанковского клиринга, в системе массовых электронных платежей и в системе мгновенных платежей.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50 - в редакции постановления Правления Национального Банка РК от 22.11.2021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Пользователи самостоятельно устанавливают очередность исполнения платежных сообщений в соответствии с кодами приоритетности.</w:t>
      </w:r>
    </w:p>
    <w:bookmarkEnd w:id="102"/>
    <w:bookmarkStart w:name="z6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Изменение приоритета платежного сообщения, находящегося в очереди, осуществляется пользователем-инициатором путем направления в систему информационного сообщения об изменении приоритета без отзыва платежного документа.</w:t>
      </w:r>
    </w:p>
    <w:bookmarkEnd w:id="103"/>
    <w:bookmarkStart w:name="z6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После каждой кредитовой записи по позиции пользователя Центр проверяет достаточность поступившей на позицию пользователя суммы денег для исполнения платежных сообщений, находящихся в его очереди.</w:t>
      </w:r>
    </w:p>
    <w:bookmarkEnd w:id="104"/>
    <w:bookmarkStart w:name="z7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54. Отзыв платежных сообщений, находящихся в очереди 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пользователя-инициатора, осуществляется пользователем-инициатором путем направления в Центр информационного сообщения на аннулирование платежного сообщения.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в случае положительного результата обработки полученного информационного сообщения на аннулирование платежного сообщения отправляет пользователю-инициатору информационное сообщение с извещением о непроведении платежа.</w:t>
      </w:r>
    </w:p>
    <w:bookmarkStart w:name="z7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По исходящим платежным сообщениям пользователя, находящимся в очереди в системе при закрытии операционного дня, Центром осуществляется взаимозачет (клиринг) при наличии встречных платежных сообщений на пользователя в системе.</w:t>
      </w:r>
    </w:p>
    <w:bookmarkEnd w:id="106"/>
    <w:bookmarkStart w:name="z72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Завершенность (окончательность) платежей и (или)</w:t>
      </w:r>
      <w:r>
        <w:br/>
      </w:r>
      <w:r>
        <w:rPr>
          <w:rFonts w:ascii="Times New Roman"/>
          <w:b/>
          <w:i w:val="false"/>
          <w:color w:val="000000"/>
        </w:rPr>
        <w:t>переводов денег в системе</w:t>
      </w:r>
    </w:p>
    <w:bookmarkEnd w:id="107"/>
    <w:bookmarkStart w:name="z7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56. Завершенность (окончательность) платежей и (или) переводов денег регулируется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платежах и платежных системах.</w:t>
      </w:r>
    </w:p>
    <w:bookmarkEnd w:id="108"/>
    <w:bookmarkStart w:name="z7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Пользователь-бенефициар при получении платежного сообщения и информационного сообщения с подтверждением о кредитовании его позиции принимает (зачисляет) сумму денег на соответствующий счет по назначению в течение операционного дня, но не позднее следующего своего операционного дня.</w:t>
      </w:r>
    </w:p>
    <w:bookmarkEnd w:id="109"/>
    <w:bookmarkStart w:name="z7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58. При отказе в исполнении поступившего платежного сообщения (указания)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платежах и платежных системах, пользователь-бенефициар возвращает поступившую сумму денег пользователю-отправителю денег не позднее следующего операционного дня.</w:t>
      </w:r>
    </w:p>
    <w:bookmarkEnd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Возврат суммы денег осуществляется путем составления платежного сообщения пользователем-бенефициаром в пользу пользователя-отправителя денег с указанием причины возврата денег.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58 внесено изменение на казахском языке, текст на русском языке не меняется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10. Прием в систему и изъятие денег из системы в течение</w:t>
      </w:r>
      <w:r>
        <w:br/>
      </w:r>
      <w:r>
        <w:rPr>
          <w:rFonts w:ascii="Times New Roman"/>
          <w:b/>
          <w:i w:val="false"/>
          <w:color w:val="000000"/>
        </w:rPr>
        <w:t>операционного дня</w:t>
      </w:r>
    </w:p>
    <w:bookmarkEnd w:id="111"/>
    <w:bookmarkStart w:name="z7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В течение операционного дня на основании представленного пользователем платежного указания Национальный Банк осуществляет переводы денег с корреспондентского счета пользователя в пределах имеющегося по нему остатка денег на счет системы в Национальном Банке, а также отправляет соответствующее информационное сообщение в Центр для дальнейшего отражения этих сумм Центром на позиции пользователя.</w:t>
      </w:r>
    </w:p>
    <w:bookmarkEnd w:id="112"/>
    <w:bookmarkStart w:name="z7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При образовании очереди платежных документов у пользователя в конце операционного дня (в течение тридцати минут до закрытия операционного дня) и наличии достаточной суммы денег на корреспондентском счете пользователя Национальный Банк осуществляет безакцептное изъятие денег с корреспондентского счета пользователя в Национальном Банке на позицию пользователя в Центре на основании договора корреспондентского счета.</w:t>
      </w:r>
    </w:p>
    <w:bookmarkEnd w:id="113"/>
    <w:bookmarkStart w:name="z7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Национальный Банк после перевода денег пользователя с его корреспондентского счета на счет системы в Национальном Банке передает в Центр информационное сообщение, в котором содержится информация о переведенной сумме денег пользователя и его банковский идентификационный код.</w:t>
      </w:r>
    </w:p>
    <w:bookmarkEnd w:id="114"/>
    <w:bookmarkStart w:name="z8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Центр после получения информационного сообщения от Национального Банка выполняет записи по позициям пользователя и системы в Центре.</w:t>
      </w:r>
    </w:p>
    <w:bookmarkEnd w:id="115"/>
    <w:bookmarkStart w:name="z8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63. При выявлении отсутствия или недостаточности суммы денег на корреспондентском счете пользователя, необходимой для выдачи ему наличных денег, исполнения </w:t>
      </w:r>
      <w:r>
        <w:rPr>
          <w:rFonts w:ascii="Times New Roman"/>
          <w:b w:val="false"/>
          <w:i w:val="false"/>
          <w:color w:val="000000"/>
          <w:sz w:val="28"/>
        </w:rPr>
        <w:t>инкассовых распоряжений</w:t>
      </w:r>
      <w:r>
        <w:rPr>
          <w:rFonts w:ascii="Times New Roman"/>
          <w:b w:val="false"/>
          <w:i w:val="false"/>
          <w:color w:val="000000"/>
          <w:sz w:val="28"/>
        </w:rPr>
        <w:t>, а также для иных целей в соответствии с условиями договора корреспондентского счета, Национальный Банк на основании платежного указания пользователя или самостоятельно направляет в Центр информационное сообщение об изъятии денег пользователя из системы в сумме, необходимой для исполнения указания отправителя, на основании которого Центр уменьшает сумму на позиции пользователя.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63 внесено изменение на казахском языке, текст на русском языке не меняется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Центр на основании информационного сообщения, полученного от Национального Банка, выполняет записи по позициям пользователя и системы в Центре на необходимую сумму денег, после чего направляет в Национальный Банк информационное сообщение с подтверждением о выполненной операции с указанием суммы денег.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запрошенной суммы денег на позиции пользователя Центр выполняет записи по позициям пользователя и системы в Центре на сумму, имеющуюся на позиции пользователя, с направлением в Национальный Банк информационного сообщения с подтверждением о выполненной операции с указанием суммы денег, имеющейся на позиции пользователя.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денег на позиции пользователя Центр передает в Национальный Банк информационное сообщение об отсутствии денег на позиции пользователя.</w:t>
      </w:r>
    </w:p>
    <w:bookmarkStart w:name="z8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Национальный Банк на основании подтверждения Центра осуществляет перевод денег со счета системы в Национальном Банке на корреспондентский счет пользователя для последующего перевода денег в соответствии с указанием отправителя.</w:t>
      </w:r>
    </w:p>
    <w:bookmarkEnd w:id="118"/>
    <w:bookmarkStart w:name="z84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11. Осуществление трансграничных платежей и (или)</w:t>
      </w:r>
      <w:r>
        <w:br/>
      </w:r>
      <w:r>
        <w:rPr>
          <w:rFonts w:ascii="Times New Roman"/>
          <w:b/>
          <w:i w:val="false"/>
          <w:color w:val="000000"/>
        </w:rPr>
        <w:t>переводов денег через систему</w:t>
      </w:r>
    </w:p>
    <w:bookmarkEnd w:id="119"/>
    <w:bookmarkStart w:name="z8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Трансграничные платежи и (или) переводы денег через систему проводятся через пользователей-посредников.</w:t>
      </w:r>
    </w:p>
    <w:bookmarkEnd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Трансграничные платежи и (или) переводы денег через систему проводятся в теңге с использованием Процедур с дальнейшей конвертацией суммы платежа пользователем-посредником в указанную инициатором платежа и (или) перевода денег валюту платежа.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67 - в редакции постановления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Пользователи-посредники в рамках договорных отношений с Центром представляют согласие на прием и обработку трансграничных платежей и (или) переводов денег.</w:t>
      </w:r>
    </w:p>
    <w:bookmarkEnd w:id="121"/>
    <w:bookmarkStart w:name="z8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Через систему проводятся трансграничные платежи и (или) переводы денег:</w:t>
      </w:r>
    </w:p>
    <w:bookmarkEnd w:id="122"/>
    <w:bookmarkStart w:name="z17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 отправителей денег, обсуживающихся у пользователей, бенефициарам, обслуживающимся в финансовых организациях-нерезидентах;</w:t>
      </w:r>
    </w:p>
    <w:bookmarkEnd w:id="123"/>
    <w:bookmarkStart w:name="z17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пользу бенефициаров, обсуживающихся у пользователей, от отправителей денег, обслуживающихся в финансовых организациях-нерезидентах;</w:t>
      </w:r>
    </w:p>
    <w:bookmarkEnd w:id="124"/>
    <w:bookmarkStart w:name="z17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 отправителей денег, обслуживающихся в финансовых организациях-нерезидентах, бенефициарам, обслуживающимся в финансовых организациях-нерезидентах.</w:t>
      </w:r>
    </w:p>
    <w:bookmarkEnd w:id="1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69 - в редакции постановления Правления Национального Банка РК от 28.06.2024 </w:t>
      </w:r>
      <w:r>
        <w:rPr>
          <w:rFonts w:ascii="Times New Roman"/>
          <w:b w:val="false"/>
          <w:i w:val="false"/>
          <w:color w:val="000000"/>
          <w:sz w:val="28"/>
        </w:rPr>
        <w:t>№ 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30.06.2024); внесено изменение на казахском языке, текст на русском языке не меняется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Пользователь-посредник представляет Центру предложение с условиями проведения трансграничных платежей и (или) переводов денег в порядке, установленном Процедурами (далее – предложение).</w:t>
      </w:r>
    </w:p>
    <w:bookmarkEnd w:id="1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70 внесено изменение на казахском языке, текст на русском языке не меняется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Действующие предложения пользователей-посредников направляются Центром пользователям по их запросам.</w:t>
      </w:r>
    </w:p>
    <w:bookmarkEnd w:id="127"/>
    <w:bookmarkStart w:name="z9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Предложение пользователя-посредника не подлежит изменению до закрытия операционного дня системы.</w:t>
      </w:r>
    </w:p>
    <w:bookmarkEnd w:id="128"/>
    <w:bookmarkStart w:name="z9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Отправитель денег (инициатор) при проведении трансграничного платежа и (или) перевода денег: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подлежит ознакомлению пользователем со всеми предложениями пользователей-посредников, соответствующими условиям указания отправителя денег, и выбирает удовлетворяющий его вариант;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представляет указание пользователю-отправителю денег на перевод денег в пользу бенефициара, обсуживающегося у финансовой организации-нерезидента, с указанием валюты платежа, в которой бенефициару осуществляется перевод денег.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73 внесено изменение на казахском языке, текст на русском языке не меняется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Пользователь-посредник по трансграничному платежу и (или) переводу денег, направленному от пользователя-отправителя денег финансовой организации-нерезиденту, после приема и обработки платежного сообщения через систему: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преобразует формат платежного сообщения в формат, используемый пользователем-посредником для обмена сообщениями с финансовой организацией-нерезидентом;</w:t>
      </w:r>
    </w:p>
    <w:bookmarkStart w:name="z21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конвертирует сумму платежа в теңге, указанную в платежном сообщении пользователя-отправителя денег, в сумму платежа в иностранной валюте в соответствии с условиями платежного сообщения и представленного им предложения;</w:t>
      </w:r>
    </w:p>
    <w:bookmarkEnd w:id="130"/>
    <w:bookmarkStart w:name="z21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направляет трансграничный платеж и (или) перевод денег финансовой организации-нерезиденту.</w:t>
      </w:r>
    </w:p>
    <w:bookmarkEnd w:id="1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74 - в редакции постановления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Пользователь-посредник по трансграничному платежу и (или) переводу денег, направленному от финансовой организации-нерезидента пользователю-бенефициару, после приема и обработки платежного сообщения: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преобразует формат платежного сообщения, используемый пользователем-посредником для обмена сообщениями с финансовой организацией-нерезидентом, в формат, используемый в системе;</w:t>
      </w:r>
    </w:p>
    <w:bookmarkStart w:name="z21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конвертирует сумму платежа в иностранной валюте в сумму платежа в теңге в соответствии с условиями платежного сообщения и представленного им предложения;</w:t>
      </w:r>
    </w:p>
    <w:bookmarkEnd w:id="132"/>
    <w:bookmarkStart w:name="z22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направляет трансграничный платеж и (или) перевод денег пользователю-бенефициару через систему.</w:t>
      </w:r>
    </w:p>
    <w:bookmarkEnd w:id="1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75 - в редакции постановления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Пользователь-посредник принимает риски изменения курса обмена валют в течение операционного дня системы и обеспечивает управление рисками и завершение трансграничного платежа и (или) перевода денег в соответствии с условиями представленного им предложения.</w:t>
      </w:r>
    </w:p>
    <w:bookmarkEnd w:id="1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76 внесено изменение на казахском языке, текст на русском языке не меняется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В целях управления рисками изменения курса обмена валют и для обеспечения завершения трансграничного платежа и (или) перевода денег по представленному им предложению пользователь-посредник применяет систему управления рисками, которая определяется во внутренних документах пользователя-посредника и содержит:</w:t>
      </w:r>
    </w:p>
    <w:bookmarkEnd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процедуры выявления, измерения и мониторинга рисков;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процедуры (план) обеспечения беспрерывности деятельности пользователя-посредника при возникновении чрезвычайных ситуаций;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процедуры обеспечения кибербезопасности при преобразовании форматов обмениваемых сообщений;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методы управления рисками, обеспечивающие завершение пользователем-посредником трансграничного платежа и (или) перевода денег по представленному предложению.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77 с изменением, внесенным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Пользователь после получения статуса пользователь-посредник в течение двадцати рабочих дней доводит информацию об используемых методах управления рисками до сведения Национального Банка.</w:t>
      </w:r>
    </w:p>
    <w:bookmarkEnd w:id="136"/>
    <w:bookmarkStart w:name="z9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Пользователи-посредники на постоянной основе проводят анализ используемых методов управления рисками и осуществляют их пересмотр при недейственности заявленных методов управления рисками.</w:t>
      </w:r>
    </w:p>
    <w:bookmarkEnd w:id="137"/>
    <w:bookmarkStart w:name="z99" w:id="1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12. Закрытие операционного дня</w:t>
      </w:r>
    </w:p>
    <w:bookmarkEnd w:id="138"/>
    <w:bookmarkStart w:name="z10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Закрытие операционного дня осуществляется по установленному графиком времени.</w:t>
      </w:r>
    </w:p>
    <w:bookmarkEnd w:id="139"/>
    <w:bookmarkStart w:name="z10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Центр до закрытия операционного дня осуществляет сверку суммы остатков по позициям пользователей сумме остатка по позиции системы в Центре и проверяет наличие неисполненных платежных сообщений.</w:t>
      </w:r>
    </w:p>
    <w:bookmarkEnd w:id="140"/>
    <w:bookmarkStart w:name="z10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82. При закрытии операционного дня Центр выполняет взаимозачет (клиринг) сумм платежных сообщений пользователей, находящихся в очереди, с учетом остатка денег пользователей в системе.</w:t>
      </w:r>
    </w:p>
    <w:bookmarkEnd w:id="141"/>
    <w:bookmarkStart w:name="z10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 Центр уведомляет пользователя обо всех его неисполненных платежных документах путем отправки информационных сообщений.</w:t>
      </w:r>
    </w:p>
    <w:bookmarkEnd w:id="1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83 внесено изменение на казахском языке, текст на русском языке не меняется постановлением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84. Центр при закрытии операционного дня передает в Национальный Банк информационное сообщение о сальдо позициях пользователей и позиции системы в Центре.</w:t>
      </w:r>
    </w:p>
    <w:bookmarkEnd w:id="143"/>
    <w:bookmarkStart w:name="z105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Национальный Банк при закрытии операционного дня проверяет информацию на равенство сумм денег между позицией системы в Центре, счетом системы в Национальном Банке и общей суммой сальдо позиций пользователей в системе и на равенство сумм дебетовых и кредитовых оборотов позиций пользователей, после чего сообщает Центру о результатах выполненной проверки.</w:t>
      </w:r>
    </w:p>
    <w:bookmarkEnd w:id="144"/>
    <w:bookmarkStart w:name="z106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При несовпадении сумм сальдо позиций и сальдо счета системы в Национальном Банке Центр и Национальный Банк принимают совместные меры по устранению расхождения.</w:t>
      </w:r>
    </w:p>
    <w:bookmarkEnd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сообщения о положительном результате проверки Центр переводит сумму остатка с позиции пользователя на позицию системы в Центре.</w:t>
      </w:r>
    </w:p>
    <w:bookmarkStart w:name="z107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Национальный Банк после сверки данных переводит деньги в сумме сальдо позиции пользователя со счета системы в Национальном Банке на корреспондентский счет пользователя.</w:t>
      </w:r>
    </w:p>
    <w:bookmarkEnd w:id="146"/>
    <w:bookmarkStart w:name="z10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При наличии у пользователя проблем по формированию, обмену с Центром платежными сообщениями и обработке платежных сообщений в течение операционного дня, Национальный Банк продлевает операционный день на основании заявления пользователя системы о продлении операционного дня (далее – заявление о продлении).</w:t>
      </w:r>
    </w:p>
    <w:bookmarkEnd w:id="147"/>
    <w:bookmarkStart w:name="z109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Решение о продлении операционного дня до одного часа принимает руководитель подразделения Национального Банка, ответственного за открытие и закрытие операционного дня (далее – уполномоченное подразделение). Решение о продлении операционного дня свыше одного часа принимает заместитель Председателя Национального Банка, курирующий уполномоченное подразделение (далее – заместитель Председателя).</w:t>
      </w:r>
    </w:p>
    <w:bookmarkEnd w:id="1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89 - в редакции постановления Правления Национального Банка РК от 28.06.2024 </w:t>
      </w:r>
      <w:r>
        <w:rPr>
          <w:rFonts w:ascii="Times New Roman"/>
          <w:b w:val="false"/>
          <w:i w:val="false"/>
          <w:color w:val="000000"/>
          <w:sz w:val="28"/>
        </w:rPr>
        <w:t>№ 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30.06.2024).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Заявление о продлении составляется в произвольной форме с указанием наименования пользователя системы, причины продления и времени, на которое пользователь просит продлить операционный день системы.</w:t>
      </w:r>
    </w:p>
    <w:bookmarkEnd w:id="149"/>
    <w:bookmarkStart w:name="z111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Для продления операционного дня системы до одного часа пользователь представляет заявление о продлении в уполномоченное подразделение (после предварительного устного согласования), для продления операционного дня системы свыше одного часа пользователь представляет заявление о продлении на имя заместителя Председателя.</w:t>
      </w:r>
    </w:p>
    <w:bookmarkEnd w:id="1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91 - в редакции постановления Правления Национального Банка РК от 30.11.2020 </w:t>
      </w:r>
      <w:r>
        <w:rPr>
          <w:rFonts w:ascii="Times New Roman"/>
          <w:b w:val="false"/>
          <w:i w:val="false"/>
          <w:color w:val="000000"/>
          <w:sz w:val="28"/>
        </w:rPr>
        <w:t>№ 139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16.12.2020).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Заявление о продлении передается на бумажном носителе либо электронным способом.</w:t>
      </w:r>
    </w:p>
    <w:bookmarkEnd w:id="151"/>
    <w:bookmarkStart w:name="z17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о продлении, переданное на бумажном носителе либо электронным способом, подписывается уполномоченными лицами пользователя. Список уполномоченных лиц, обладающих правом подписи заявления о продлении, устанавливается пользователем самостоятельно на основании утвержденного исполнительным органом внутреннего документа и доводится до сведения подразделения операционного учета вместе с образцами подписей уполномоченных лиц.</w:t>
      </w:r>
    </w:p>
    <w:bookmarkEnd w:id="152"/>
    <w:bookmarkStart w:name="z17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передаче заявления о продлении электронным способом пользователь системы направляет в Национальный Банк оригинал заявления о продлении на бумажном носителе.</w:t>
      </w:r>
    </w:p>
    <w:bookmarkEnd w:id="1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92 - в редакции постановления Правления Национального Банка РК от 28.06.2024 </w:t>
      </w:r>
      <w:r>
        <w:rPr>
          <w:rFonts w:ascii="Times New Roman"/>
          <w:b w:val="false"/>
          <w:i w:val="false"/>
          <w:color w:val="000000"/>
          <w:sz w:val="28"/>
        </w:rPr>
        <w:t>№ 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30.06.2024).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При продлении операционного дня на основании заявления о продлении пользователя и отсутствии в системе отправленного данным пользователем платежного сообщения с пользователя взимается плата в размере, установленном Национальным Банком, за исключением случая представления пользователем заявления на отказ от ранее представленного заявления о продлении до 19:00 часов текущего операционного дня.</w:t>
      </w:r>
    </w:p>
    <w:bookmarkEnd w:id="154"/>
    <w:bookmarkStart w:name="z114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13. Предоставление информационных сообщений в</w:t>
      </w:r>
      <w:r>
        <w:br/>
      </w:r>
      <w:r>
        <w:rPr>
          <w:rFonts w:ascii="Times New Roman"/>
          <w:b/>
          <w:i w:val="false"/>
          <w:color w:val="000000"/>
        </w:rPr>
        <w:t>течение и в конце операционного дня</w:t>
      </w:r>
    </w:p>
    <w:bookmarkEnd w:id="155"/>
    <w:bookmarkStart w:name="z11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В течение операционного дня по запросу пользователя Центр предоставляет ему информационное сообщение в виде выписки о состоянии позиции пользователя, содержащую информацию:</w:t>
      </w:r>
    </w:p>
    <w:bookmarkEnd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платежным сообщениям, зарегистрированным в очереди пользователя;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рассчитанным платежным сообщениям, отправленным пользователем;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рассчитанным платежным сообщениям, полученным пользователем;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 входящем и текущем остатке денег пользователя в системе.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каждому платежному сообщению, проведенному или находящемуся в очереди, указывается пользователь-инициатор, уникальный идентификатор платежного документа, приоритет и время его поступления в систему.</w:t>
      </w:r>
    </w:p>
    <w:bookmarkStart w:name="z11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В течение операционного дня Центр по запросу пользователя направляет ему информационные сообщения, содержащие информацию о непроведенных платежных сообщениях пользователя с указанием причины непроведения.</w:t>
      </w:r>
    </w:p>
    <w:bookmarkEnd w:id="157"/>
    <w:bookmarkStart w:name="z117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96. При закрытии операционного дня Центр направляет пользователю окончательное информационное сообщение в виде выписки о состоянии позиции пользователя в системе.</w:t>
      </w:r>
    </w:p>
    <w:bookmarkEnd w:id="158"/>
    <w:bookmarkStart w:name="z11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97. Если информационное сообщение в виде выписки о состоянии позиции пользователя в системе не содержит информации об электронном сообщении, переданном пользователем в Центр, пользователь уведомляет об этом Центр и совместно с Центром не позднее следующего операционного дня выясняет причину утери электронного сообщения.</w:t>
      </w:r>
    </w:p>
    <w:bookmarkEnd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несвоевременном получении электронных сообщений или их отсутствии пользователь уведомляет Центр.</w:t>
      </w:r>
    </w:p>
    <w:bookmarkStart w:name="z119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Ежедневно пользователь осуществляет мониторинг правильности отражения результата исполненных Центром платежных сообщений в информационном сообщении в виде выписки с его корреспондентского счета, представляемом Национальным Банком, путем сверки данных информационного сообщения в виде выписки с отправленными (поступившими) платежными сообщениями. При несовпадении сальдо информационного сообщения в виде выписки, полученного от Центра, с записью в информационном сообщении в виде выписки Национального Банка, отражающем результат исполненных Центром платежных сообщений, пользователь после выявления несовпадений в письменном виде извещает Центр и Национальный Банк и в течение следующего операционного дня совместно с ними производит сверку исполненных платежных сообщений пользователя.</w:t>
      </w:r>
    </w:p>
    <w:bookmarkEnd w:id="160"/>
    <w:bookmarkStart w:name="z120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14. Система управления рисками в системе</w:t>
      </w:r>
    </w:p>
    <w:bookmarkEnd w:id="161"/>
    <w:bookmarkStart w:name="z121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99. В целях выявления, измерения и мониторинга рисков ликвидности, кредитного и системного риска Национальный Банк и Центр осуществляют:</w:t>
      </w:r>
    </w:p>
    <w:bookmarkEnd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надзор (оверсайт) за системой, в том числе, анализ и оценку функционирования системы на соответствие международным стандартам;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анализ позиций пользователей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53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управления риском ликвидности, кредитным и системным рисками для урегулирования неплатежеспособности участников системы применяются методы,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пунктах 39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55</w:t>
      </w:r>
      <w:r>
        <w:rPr>
          <w:rFonts w:ascii="Times New Roman"/>
          <w:b w:val="false"/>
          <w:i w:val="false"/>
          <w:color w:val="000000"/>
          <w:sz w:val="28"/>
        </w:rPr>
        <w:t xml:space="preserve">,  </w:t>
      </w:r>
      <w:r>
        <w:rPr>
          <w:rFonts w:ascii="Times New Roman"/>
          <w:b w:val="false"/>
          <w:i w:val="false"/>
          <w:color w:val="000000"/>
          <w:sz w:val="28"/>
        </w:rPr>
        <w:t>59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60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и предоставление дополнительной ликвидности пользователям Национальным Банком путем заключения сделок по покупке ценных бумаг с обратной продажей на основании договора, заключаемого между Национальным Банком и пользователем.</w:t>
      </w:r>
    </w:p>
    <w:bookmarkStart w:name="z12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100. Для выявления, измерения, мониторинга и управления операционным риском используются следующие методы:</w:t>
      </w:r>
    </w:p>
    <w:bookmarkEnd w:id="163"/>
    <w:bookmarkStart w:name="z16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проведение Национальным Банком контроля и надзора за организацией и функционированием системы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Национальном Банке Республики Казахстан";</w:t>
      </w:r>
    </w:p>
    <w:bookmarkEnd w:id="164"/>
    <w:bookmarkStart w:name="z165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осмотр пользователя на выполнение требований к организационным мерам и программно-техническим средствам, обеспечивающим доступ в платежные системы,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от 31 августа 2016 года № 200 "Об утверждении Требований к организационным мерам и программно-техническим средствам, обеспечивающим доступ в платежные системы", зарегистрированным в Реестре государственной регистрации нормативных правовых актов под № 14289;</w:t>
      </w:r>
    </w:p>
    <w:bookmarkEnd w:id="165"/>
    <w:bookmarkStart w:name="z166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постоянный мониторинг и поддержание Центром беспрерывной работы программно-технического комплекса системы в соответствии с методами, определенными внутренними документами Центра по управлению операционным риском;</w:t>
      </w:r>
    </w:p>
    <w:bookmarkEnd w:id="166"/>
    <w:bookmarkStart w:name="z167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поддержание в актуальном состоянии плана восстановления деятельности системы с учетом возможных сценариев остановки работы системы и тестирование Национальным Банком совместно с Центром данного плана с переводом работы системы с основного центра на резервный центр не менее двух раз в течение года;</w:t>
      </w:r>
    </w:p>
    <w:bookmarkEnd w:id="167"/>
    <w:bookmarkStart w:name="z168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обеспечение работоспособности резервного центра;</w:t>
      </w:r>
    </w:p>
    <w:bookmarkEnd w:id="168"/>
    <w:bookmarkStart w:name="z169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перевод работы системы с основного центра на резервный центр при наличии сбоев или простоев в работе программно-технического комплекса системы, не подлежащих восстановлению в основном центре.</w:t>
      </w:r>
    </w:p>
    <w:bookmarkEnd w:id="1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100 - в редакции постановления Правления Национального Банка РК от 22.11.2021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постановления Правления Национального Банка РК от 17.12.2025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101. Центром по согласованию с Национальным Банком разрабатывается документ по управлению операционным риском, в том числе в отношении рисков, которые создают пользователи и другие заинтересованные стороны для системы.</w:t>
      </w:r>
    </w:p>
    <w:bookmarkEnd w:id="170"/>
    <w:bookmarkStart w:name="z124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102. Анализ используемых методов управления рисками проводится Национальным Банком совместно с Центром и пользователями не менее одного раза в течение двух лет. По результатам анализа принимается решение о сохранении или изменении методов управления рисками.</w:t>
      </w:r>
    </w:p>
    <w:bookmarkEnd w:id="1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103. При нарушении пользователем требований Правил, условий договора об участии, договора об оказании услуг в системе, мер кибербезопасности, определенных Правилами и Центром, в том числе, при выявлении проведения пользователем несанкционированных платежей и (или) переводов денег Национальный Банк применяет одну из следующих мер к пользователю: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расторжение договора об участии либо исключение условий договора об участии из смешанного договора (договора корреспондентского счета) и (или) расторжение договора об оказании услуг в системе;</w:t>
      </w:r>
    </w:p>
    <w:bookmarkStart w:name="z222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приостановление участия пользователя в системе до устранения выявленных нарушений.</w:t>
      </w:r>
    </w:p>
    <w:bookmarkEnd w:id="1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103 - в редакции постановления Правления Национального Банка РК от 03.07.2026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функционирования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межбанковской системы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переводов денег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постановления Правления Национального Банка РК от 28.11.2019 </w:t>
      </w:r>
      <w:r>
        <w:rPr>
          <w:rFonts w:ascii="Times New Roman"/>
          <w:b w:val="false"/>
          <w:i w:val="false"/>
          <w:color w:val="ff0000"/>
          <w:sz w:val="28"/>
        </w:rPr>
        <w:t>№ 221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наименование пользователя Национального Банка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Постоянно действующее указание на перевод денег с корреспондентского счета пользователя на счет системы в Национальном Банке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№ 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"___" ___________ 20__ года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Настоящим поручаем ежедневный перевод денег в размере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 с корреспондентского счета № 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счет системы в Национальном Банке № __________________________ для дальнейшего перевода на позицию в системе.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или лицо, уполномоченное на подписание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фамилия, имя, отчество (при его наличии) ________ подпись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Главный бухгалтер 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________ подпись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