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dd5e" w14:textId="e38d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платежных систем, оператором которых выступает Национальный Банк Республики Казахстан либо его дочерняя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218. Зарегистрировано в Министерстве юстиции Республики Казахстан 6 октября 2016 года № 14307.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платежных систем, оператором которых выступает Национальный Банк Республики Казахстан либо его дочерняя организация.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265 "Об утверждении Правил функционирования платежных систем, оператором которых выступает Национальный Банк Республики Казахстан либо его дочерняя организация" (зарегистрированное в Реестре государственной регистрации нормативных правовых актов под № 7958, опубликованное 24 ноября 2012 года в газете "Казахстанская правда" № 408-409 (27227-27228);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28 января 2016 года № 32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13304, опубликованному 14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информационно–правовой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Национального Банка                       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218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платежных систем, оператором которых выступает Национальный Банк Республики Казахстан либо его дочерняя организация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платежных систем, оператором которых выступает Национальный Банк Республики Казахстан либо его дочерняя организация,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(далее – Закон о Национальном Банке),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функционирования платежных систем, оператором которых выступает Национальный Банк Республики Казахстан (далее – Национальный Банк) или его дочерняя организация в лице акционерного общества "Национальная платежная корпорация Национального Банка Республики Казахстан" (далее – Центр).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функционирования платежных систем, оператором которых выступает Национальный Банк или его дочерняя организация, включает функции оператора платежной системы и операционного центра платежной системы, условия участия в платежных системах, услуги, оказываемые Национальным Банком и (или) Центром в платежных системах, и виды операций, осуществляемых в платежных системах, функционирование платежных систем, взаимодействие участников платежных систем (далее – участники) с платежной системой, методы управления рисками и меры информационной безопасности.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Правил не распространяется на отношения, связанные с осуществлением платежей и (или) переводов денег через </w:t>
      </w:r>
      <w:r>
        <w:rPr>
          <w:rFonts w:ascii="Times New Roman"/>
          <w:b w:val="false"/>
          <w:i w:val="false"/>
          <w:color w:val="000000"/>
          <w:sz w:val="28"/>
        </w:rPr>
        <w:t>межбанковскую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переводов денег и </w:t>
      </w:r>
      <w:r>
        <w:rPr>
          <w:rFonts w:ascii="Times New Roman"/>
          <w:b w:val="false"/>
          <w:i w:val="false"/>
          <w:color w:val="000000"/>
          <w:sz w:val="28"/>
        </w:rPr>
        <w:t>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межбанковского клиринга.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и следующие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аудиторский след – последовательная регистрация событий по обработке электронных сообщений в системе, информация по которой сохраняется в платежной системе и участниками;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аутентификация – комплекс мер для подтверждения подлинности участников при обмене платежными и информационными сообщениями, а также подлинности платежных и информационных сообщений;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позиция участника в платежной системе (далее – позиция) - позиция, предназначенная для учета суммы денег участника в платежной системе;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дневной заем "овердрафт" (далее – заем "овердрафт") – краткосрочный заем, предоставляемый Национальным Банком банкам, филиалам банков-нерезидентов Республики Казахстан и организациям, осуществляющим отдельные виды банковских операций, являющимся участниками платежных систем Республики Казахстан, оператором либо расчетным агентом которых является акционерное общество "Национальная платежная корпорация Национального Банка Республики Казахстан" (далее – платежные системы Центра) в случае отсутствия или недостаточности денег на их корреспондентских счетах в тенге в Национальном Банке для осуществления перевода денег по результатам клиринга, проведенного в соответствующей платежной системе Центра;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операционный риск – риск, связанный с недостатками информационных систем или внутренних процессов, человеческими ошибками, сбоями или нарушениями в управлении платежной системой, в том числе вследствие внешних событий;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электронное информационное сообщение (далее – информационное сообщение) – электронное сообщение, имеющее электронную цифровую подпись, не относящееся к платежным сообщениям и имеющее информационный характер, в том числе выписки;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электронное платежное сообщение (далее – платежное сообщение) – электронное сообщение, имеющее электронную цифровую подпись, на основании которого проводятся переводы денег между участниками;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электронное сообщение – совокупность информации, имеющей определенный формат и представленной в электронном виде.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оператора платежной системы и операционного центра платежной системы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Оператор платежной системы устанавливает правила платежной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платежах и платежных системах, график работы платежной системы, организует и обеспечивает функционирование и управление платежной системой, а также выполняет иные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 в отношении созданных им платежных систем, не относящихся к платежным системам Национального Банка, выполняет функции оператора платежной системы,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системах. При этом правила платежной системы и иные внутренние документы по функционированию платежных систем разрабатываются и утверждаются Центром по согласованию с Национальным Банком.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операционным центром платежной системы Национального Банка является Центр, Центр в соответствии с письменным поручением Национального Банка осуществляет операционные и технологические функции, а также заключение договоров с участниками по обработке и выдаче платежных и информационных сообщений (далее – договор об оказании услуг в платежной системе) или третьими лицами, оказывающими услуги для функционирования платежной системы.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участия в платежных системах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участия в платежной системе, оператором которой выступает Национальный Банк, банк, филиал банка-нерезидента Республики Казахстан или организация, осуществляющая отдельные виды банковских операций, (далее – банк) заключает с Национальным Банком договор об участии в платежной системе (далее – договор об участии). Допускается заключение смешанного договора, в котором содержатся условия договора корреспондентского счета и договора об участии.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операционным центром платежной системы Национального Банка выступает Центр, банк заключает договор об оказании услуг в платежной системе с Центром.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платежной системе, оператором которой выступает Центр, банк заключает с Центром договор об участии.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Договор об участии, договор об оказании услуг в платежной системе содержат: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участника и Национального Банка (Центра);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ответственность участника и Национального Банка (Центра) за невыполнение условий договора;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изменения условий и расторжения договора;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разрешения споров;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условия по согласованию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об участии дополнительно содержит основные условия осуществления платежей и (или) переводов денег в платежной системе, порядок и условия завершенности (окончательности) платежа и (или) перевода денег.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оказании услуг в платежной системе дополнительно содержит порядок оплаты услуг Центра, соблюдение режима информационной 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конфиденциальности, сохранения </w:t>
      </w:r>
      <w:r>
        <w:rPr>
          <w:rFonts w:ascii="Times New Roman"/>
          <w:b w:val="false"/>
          <w:i w:val="false"/>
          <w:color w:val="000000"/>
          <w:sz w:val="28"/>
        </w:rPr>
        <w:t>банковской тайны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Расторжение договора об участии либо признание утратившими силу условий об участии из смешанного договора (договора корреспондентского счета) влечет за собой утрату банком статуса участника.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Банк участвует в платежной системе в качестве участника при проведении собственных платежей и (или) переводов денег и платежей и (или) переводов денег по указаниям клиентов.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Участники оплачивают стоимость услуг, оказываемых в платежной системе, в соответствии с правилами платежной системы и условиями, определенными в договорах об участии, оказании услуг в платежной системе.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Услуги, оказываемые Национальным Банком и (или) Центром в платежных системах, и виды операций, осуществляемых в платежных системах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Банк и (или) Центр как операторы платежной системы оказывают услуги в платежной системе в соответствии с функциями оператора платежной системы,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в том числе, услуги: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управлению операционным днем;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переводам денег с корреспондентского счета участника в платежную систему (из платежной системы на корреспондентский счет участника), в случае, если условиями работы платежной системы предусмотрена данная процедура;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определению и применению системы управления рисками в платежной системе.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Национальным Банком Центру поручено осуществление операционных и технологических функций, Центр оказывает участникам услуги в платежной системе: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приему и обработке платежных сообщений и осуществлению на их основе переводов денег по позициям участников;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приему, обработке и направлению участникам информационных сообщений по совершенным операциям;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выполнению иных операционных и технологических функций в обеспечение функционирования платежной системы,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Функционирование платежных систем, взаимодействие участников с платежной системой, меры информационной безопасности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функционирования платежных систем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правилами платежной системы, договорами об участии либо условиями данных договоров, отраженными в смешанных договорах, заключенных участниками с Национальным Банком, договорами об оказании услуг в платежной системе, договорами с третьими лицами, оказывающими услуги для функционирования платежной системы.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Открытие и закрытие операционного дня платежной системы осуществляется в соответствии с графиком работы платежной системы, установленным Национальным Банком или Центром.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Передача и прием платежных и информационных сообщений в платежных системах осуществляются электронным способом.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Участники обмениваются электронными сообщениями в соответствии с процедурами обмена и форматами, применяемыми в платежной системе и разработанными и утвержденными Центром по согласованию с Национальным Банком.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Электронные сообщения составляются на казахском и (или) русском языках. Использование других языков при составлении электронных сообщений допускается оператором платежной системы по согласованию с Национальным Банком, за исключением случаев, когда оператором платежной системы является Национальный Банк.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платежной системе соблюдаются процедуры обеспечения информационной безопасности, установленные Национальным Банком и (или) Центром, для определения факта передачи электронных сообщений и обнаружения ошибки при их передаче.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 разрабатывает и утверждает порядок аутентификации электронных сообщений, контролирует его соблюдение и последовательность процедур защитных действий от несанкционированных платежей.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Платежная система и участники обеспечивают хранение информации и осуществляют контроль отправляемых и получаемых электронных сообщений в течение пяти лет. Все электронные сообщения, обработанные в платежной системе и участниками, оставляют аудиторский след во внутренних программных системах.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операционного дня платежной системы по запросу участника или при закрытии операционного дня платежной системы участнику представляется информационное сообщение в виде выписки о состоянии его позиции в платежной системе.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Завершенность (окончательность) платежей и (или) переводов денег регулируется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Отзыв платежных сообщений из платежной системы осуществляется участником путем направления Центру или Национальному Банку информационного сообщения на аннулирование платежного сообщения до его исполнения Центром или Национальным Банком.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Методы управления рисками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платежной системе применяются методы управления рисками для урегулирования неплатежеспособности участников, обеспечивающие своевременное завершение переводов денег в случае отсутствия или недостаточности денег для осуществления переводов денег у одного или нескольких участников.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управления операционным риском используются следующие методы:</w:t>
      </w:r>
    </w:p>
    <w:bookmarkEnd w:id="70"/>
    <w:bookmarkStart w:name="z5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Национальным Банком контроля и надзора за организацией и функционированием платежной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Банке;</w:t>
      </w:r>
    </w:p>
    <w:bookmarkEnd w:id="71"/>
    <w:bookmarkStart w:name="z5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постоянный мониторинг и поддержание Национальным Банком или Центром беспрерывной работы программно-технического комплекса платежной системы;</w:t>
      </w:r>
    </w:p>
    <w:bookmarkEnd w:id="72"/>
    <w:bookmarkStart w:name="z5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в актуальном состоянии плана восстановления деятельности платежной системы с учетом возможных сценариев остановки работы платежной системы и тестирование Национальным Банком и (или) Центром данного плана с переводом работы платежной системы с основного центра на резервный центр не менее двух раз в течение года;</w:t>
      </w:r>
    </w:p>
    <w:bookmarkEnd w:id="73"/>
    <w:bookmarkStart w:name="z5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работоспособности резервного центра платежной системы;</w:t>
      </w:r>
    </w:p>
    <w:bookmarkEnd w:id="74"/>
    <w:bookmarkStart w:name="z5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 работы платежной системы с основного центра на резервный центр при наличии сбоев или простоев в работе программно-технического комплекса платежной системы, не подлежащих восстановлению в основном центре;</w:t>
      </w:r>
    </w:p>
    <w:bookmarkEnd w:id="75"/>
    <w:bookmarkStart w:name="z5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Национальным Банком займа "овердрафт" на основании договора, заключенного между пользователем и Национальным Банком, при недостаточности или отсутствии денег у участника для осуществления перевода денег по результатам клиринга;</w:t>
      </w:r>
    </w:p>
    <w:bookmarkEnd w:id="76"/>
    <w:bookmarkStart w:name="z5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резервного фонда участников и других методов управления рисками в соответствии с заключенными договорами для обеспечения своевременного осуществления переводов денег по результатам клиринга;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резервирование денег на корреспондентском счете участника на основании его гарантийного обязательства, представленного в целях обеспечения выполнения своих обязательств.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Национальный Банк предоставляет заем "овердрафт" участникам при наличии в договоре корреспондентского счета, заключенном между участником и Национальным Банком, права Национального Банка на изъятие денег с корреспондентского счета банка суммы задолженности по предоставленному займу и вознаграждения по нему.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Заем "овердрафт" предоставляется Национальным Банком в национальной валюте Республики Казахстан один раз в течение операционного дня соответствующей платежной системы Центра.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 "овердрафт" предоставляется не более двух раз подряд в течение последовательных операционных дней соответствующей платежной системы Центра в пределах установленного лимита на сумму, недостающую на корреспондентском счете участника в тенге в Национальном Банке для осуществления перевода денег по результатам клиринга в соответствующей платежной системе Центра, в порядке, определенном договором между участником и Национальным Банком.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Лимит суммы займа "овердрафт" для участников устанавливается Национальным Банком и пересматривается на основании ходатайства участника.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31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