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fce9" w14:textId="0acf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24 февраля 2015 года № 166 "Об утверждении Правил субсидирования убытков перевозчика, связанных с осуществлением пассажирских перевозок по социально значимым сообщениям"</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22 августа 2016 года № 622. Зарегистрирован в Министерстве юстиции Республики Казахстан 3 октября 2016 года № 14278</w:t>
      </w:r>
    </w:p>
    <w:p>
      <w:pPr>
        <w:spacing w:after="0"/>
        <w:ind w:left="0"/>
        <w:jc w:val="both"/>
      </w:pPr>
      <w:bookmarkStart w:name="z3" w:id="0"/>
      <w:r>
        <w:rPr>
          <w:rFonts w:ascii="Times New Roman"/>
          <w:b w:val="false"/>
          <w:i w:val="false"/>
          <w:color w:val="000000"/>
          <w:sz w:val="28"/>
        </w:rPr>
        <w:t xml:space="preserve">
      В соответствии с подпунктом 34-19)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166 "Об утверждении Правил субсидирования убытков перевозчика, связанных с осуществлением пассажирских перевозок по социально значимым сообщениям" (зарегистрированный в Реестре государственной регистрации нормативных правовых актов за № 11540, опубликованный 27 июля 2015 года в информационно-правовой системе "Әділет") следующие изменения:</w:t>
      </w:r>
    </w:p>
    <w:bookmarkEnd w:id="1"/>
    <w:bookmarkStart w:name="z5"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6" w:id="3"/>
    <w:p>
      <w:pPr>
        <w:spacing w:after="0"/>
        <w:ind w:left="0"/>
        <w:jc w:val="both"/>
      </w:pPr>
      <w:r>
        <w:rPr>
          <w:rFonts w:ascii="Times New Roman"/>
          <w:b w:val="false"/>
          <w:i w:val="false"/>
          <w:color w:val="000000"/>
          <w:sz w:val="28"/>
        </w:rPr>
        <w:t>
      "Об утверждении Правил долгосрочного субсидирования расходов перевозчика, связанных с осуществлением перевозок пассажиров по социально значимым сообщениям";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4"/>
    <w:p>
      <w:pPr>
        <w:spacing w:after="0"/>
        <w:ind w:left="0"/>
        <w:jc w:val="both"/>
      </w:pPr>
      <w:r>
        <w:rPr>
          <w:rFonts w:ascii="Times New Roman"/>
          <w:b w:val="false"/>
          <w:i w:val="false"/>
          <w:color w:val="000000"/>
          <w:sz w:val="28"/>
        </w:rPr>
        <w:t>
      "1. Утвердить прилагаемые Правила долгосрочного субсидирования расходов перевозчика, связанных с осуществлением перевозок пассажиров по социально значимым сообщениям.";</w:t>
      </w:r>
    </w:p>
    <w:bookmarkEnd w:id="4"/>
    <w:bookmarkStart w:name="z9" w:id="5"/>
    <w:p>
      <w:pPr>
        <w:spacing w:after="0"/>
        <w:ind w:left="0"/>
        <w:jc w:val="both"/>
      </w:pPr>
      <w:r>
        <w:rPr>
          <w:rFonts w:ascii="Times New Roman"/>
          <w:b w:val="false"/>
          <w:i w:val="false"/>
          <w:color w:val="000000"/>
          <w:sz w:val="28"/>
        </w:rPr>
        <w:t xml:space="preserve">
      Правила субсидирования убытков перевозчика, связанных с осуществлением пассажирских перевозок по социально значимым сообщениям, утвержденные вышеуказанным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направление копии настоящего приказа в бумажном и электронном виде на официальное опубликование в периодические печатные издания и информационно-правовую систему "Әділет",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9"/>
    <w:bookmarkStart w:name="z14" w:id="10"/>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настоящего пункта.</w:t>
      </w:r>
    </w:p>
    <w:bookmarkEnd w:id="10"/>
    <w:bookmarkStart w:name="z15"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11"/>
    <w:bookmarkStart w:name="z16" w:id="12"/>
    <w:p>
      <w:pPr>
        <w:spacing w:after="0"/>
        <w:ind w:left="0"/>
        <w:jc w:val="both"/>
      </w:pPr>
      <w:r>
        <w:rPr>
          <w:rFonts w:ascii="Times New Roman"/>
          <w:b w:val="false"/>
          <w:i w:val="false"/>
          <w:color w:val="000000"/>
          <w:sz w:val="28"/>
        </w:rPr>
        <w:t>
      4. Настоящий приказ вводится в действие с 1 января 2017 года и подлежит официальному опубликованию.</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 инвестициям и развитию</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 Б. Султанов</w:t>
      </w:r>
      <w:r>
        <w:br/>
      </w:r>
      <w:r>
        <w:rPr>
          <w:rFonts w:ascii="Times New Roman"/>
          <w:b w:val="false"/>
          <w:i w:val="false"/>
          <w:color w:val="000000"/>
          <w:sz w:val="28"/>
        </w:rPr>
        <w:t>28 августа 2016 года</w:t>
      </w:r>
    </w:p>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w:t>
      </w:r>
      <w:r>
        <w:br/>
      </w:r>
      <w:r>
        <w:rPr>
          <w:rFonts w:ascii="Times New Roman"/>
          <w:b w:val="false"/>
          <w:i w:val="false"/>
          <w:color w:val="000000"/>
          <w:sz w:val="28"/>
        </w:rPr>
        <w:t>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 К. Бишимбаев</w:t>
      </w:r>
      <w:r>
        <w:br/>
      </w:r>
      <w:r>
        <w:rPr>
          <w:rFonts w:ascii="Times New Roman"/>
          <w:b w:val="false"/>
          <w:i w:val="false"/>
          <w:color w:val="000000"/>
          <w:sz w:val="28"/>
        </w:rPr>
        <w:t>29 августа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августа 2016 года № 622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166</w:t>
            </w:r>
          </w:p>
        </w:tc>
      </w:tr>
    </w:tbl>
    <w:bookmarkStart w:name="z22" w:id="13"/>
    <w:p>
      <w:pPr>
        <w:spacing w:after="0"/>
        <w:ind w:left="0"/>
        <w:jc w:val="left"/>
      </w:pPr>
      <w:r>
        <w:rPr>
          <w:rFonts w:ascii="Times New Roman"/>
          <w:b/>
          <w:i w:val="false"/>
          <w:color w:val="000000"/>
        </w:rPr>
        <w:t xml:space="preserve"> Правила долгосрочного субсидирования расходов перевозчика, связанных с осуществлением перевозок пассажиров по социально значимым сообщениям</w:t>
      </w:r>
    </w:p>
    <w:bookmarkEnd w:id="13"/>
    <w:bookmarkStart w:name="z23" w:id="14"/>
    <w:p>
      <w:pPr>
        <w:spacing w:after="0"/>
        <w:ind w:left="0"/>
        <w:jc w:val="left"/>
      </w:pPr>
      <w:r>
        <w:rPr>
          <w:rFonts w:ascii="Times New Roman"/>
          <w:b/>
          <w:i w:val="false"/>
          <w:color w:val="000000"/>
        </w:rPr>
        <w:t xml:space="preserve"> Глава 1. Общие положения</w:t>
      </w:r>
    </w:p>
    <w:bookmarkEnd w:id="14"/>
    <w:bookmarkStart w:name="z24" w:id="15"/>
    <w:p>
      <w:pPr>
        <w:spacing w:after="0"/>
        <w:ind w:left="0"/>
        <w:jc w:val="both"/>
      </w:pPr>
      <w:r>
        <w:rPr>
          <w:rFonts w:ascii="Times New Roman"/>
          <w:b w:val="false"/>
          <w:i w:val="false"/>
          <w:color w:val="000000"/>
          <w:sz w:val="28"/>
        </w:rPr>
        <w:t xml:space="preserve">
      1. Настоящие Правила долгосрочного субсидирования расходов перевозчика, связанных с осуществлением перевозок пассажиров по социально значимым сообщениям (далее – Правила), разработаны в соответствии с подпунктом 34-19)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(далее - Закон) и определяют порядок долгосрочного субсидирования расходов перевозчика, связанных с осуществлением перевозок пассажиров по социально значимым сообщениям (далее - расходы).</w:t>
      </w:r>
    </w:p>
    <w:bookmarkEnd w:id="15"/>
    <w:bookmarkStart w:name="z25" w:id="16"/>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6"/>
    <w:bookmarkStart w:name="z26" w:id="17"/>
    <w:p>
      <w:pPr>
        <w:spacing w:after="0"/>
        <w:ind w:left="0"/>
        <w:jc w:val="both"/>
      </w:pPr>
      <w:r>
        <w:rPr>
          <w:rFonts w:ascii="Times New Roman"/>
          <w:b w:val="false"/>
          <w:i w:val="false"/>
          <w:color w:val="000000"/>
          <w:sz w:val="28"/>
        </w:rPr>
        <w:t>
      1) уполномоченный орган – центральный исполнительный орган, осуществляющий руководство в сфере железнодорожного транспорта, а также в пределах, предусмотренных законодательством Республики Казахстан, – межотраслевую координацию;</w:t>
      </w:r>
    </w:p>
    <w:bookmarkEnd w:id="17"/>
    <w:bookmarkStart w:name="z27" w:id="18"/>
    <w:p>
      <w:pPr>
        <w:spacing w:after="0"/>
        <w:ind w:left="0"/>
        <w:jc w:val="both"/>
      </w:pPr>
      <w:r>
        <w:rPr>
          <w:rFonts w:ascii="Times New Roman"/>
          <w:b w:val="false"/>
          <w:i w:val="false"/>
          <w:color w:val="000000"/>
          <w:sz w:val="28"/>
        </w:rPr>
        <w:t>
      2) Национальный оператор инфраструктуры – юридическое лицо, контрольный пакет акций которого принадлежит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w:t>
      </w:r>
    </w:p>
    <w:bookmarkEnd w:id="18"/>
    <w:bookmarkStart w:name="z28" w:id="19"/>
    <w:p>
      <w:pPr>
        <w:spacing w:after="0"/>
        <w:ind w:left="0"/>
        <w:jc w:val="left"/>
      </w:pPr>
      <w:r>
        <w:rPr>
          <w:rFonts w:ascii="Times New Roman"/>
          <w:b/>
          <w:i w:val="false"/>
          <w:color w:val="000000"/>
        </w:rPr>
        <w:t xml:space="preserve"> Глава 2. Порядок долгосрочного субсидирования расходов перевозчика, связанных с осуществлением пассажирских перевозок по социально значимым сообщениям</w:t>
      </w:r>
    </w:p>
    <w:bookmarkEnd w:id="19"/>
    <w:bookmarkStart w:name="z29" w:id="20"/>
    <w:p>
      <w:pPr>
        <w:spacing w:after="0"/>
        <w:ind w:left="0"/>
        <w:jc w:val="left"/>
      </w:pPr>
      <w:r>
        <w:rPr>
          <w:rFonts w:ascii="Times New Roman"/>
          <w:b/>
          <w:i w:val="false"/>
          <w:color w:val="000000"/>
        </w:rPr>
        <w:t xml:space="preserve"> Параграф 1. Определение размера субсидий</w:t>
      </w:r>
    </w:p>
    <w:bookmarkEnd w:id="20"/>
    <w:bookmarkStart w:name="z30" w:id="21"/>
    <w:p>
      <w:pPr>
        <w:spacing w:after="0"/>
        <w:ind w:left="0"/>
        <w:jc w:val="both"/>
      </w:pPr>
      <w:r>
        <w:rPr>
          <w:rFonts w:ascii="Times New Roman"/>
          <w:b w:val="false"/>
          <w:i w:val="false"/>
          <w:color w:val="000000"/>
          <w:sz w:val="28"/>
        </w:rPr>
        <w:t>
      3. Долгосрочному субсидированию подлежат расходы перевозчика, определенного по результатам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 в рамках утвержденного бюджета соответствующего уровня.</w:t>
      </w:r>
    </w:p>
    <w:bookmarkEnd w:id="21"/>
    <w:bookmarkStart w:name="z31" w:id="22"/>
    <w:p>
      <w:pPr>
        <w:spacing w:after="0"/>
        <w:ind w:left="0"/>
        <w:jc w:val="both"/>
      </w:pPr>
      <w:r>
        <w:rPr>
          <w:rFonts w:ascii="Times New Roman"/>
          <w:b w:val="false"/>
          <w:i w:val="false"/>
          <w:color w:val="000000"/>
          <w:sz w:val="28"/>
        </w:rPr>
        <w:t>
      4. Межобластные сообщения определяются уполномоченным органом, межрайонные (междугородные внутриобластные) и пригородные сообщения – местными представительными и исполнительными органами областей, городов республиканского значения и столицы.</w:t>
      </w:r>
    </w:p>
    <w:bookmarkEnd w:id="22"/>
    <w:bookmarkStart w:name="z32" w:id="23"/>
    <w:p>
      <w:pPr>
        <w:spacing w:after="0"/>
        <w:ind w:left="0"/>
        <w:jc w:val="both"/>
      </w:pPr>
      <w:r>
        <w:rPr>
          <w:rFonts w:ascii="Times New Roman"/>
          <w:b w:val="false"/>
          <w:i w:val="false"/>
          <w:color w:val="000000"/>
          <w:sz w:val="28"/>
        </w:rPr>
        <w:t>
      5. Расходы в межобластных сообщениях, с учетом прицепных и беспересадочных вагонов субсидируются в пределах суммы, предусмотренной республиканским бюджетом на соответствующий год.</w:t>
      </w:r>
    </w:p>
    <w:bookmarkEnd w:id="23"/>
    <w:bookmarkStart w:name="z33" w:id="24"/>
    <w:p>
      <w:pPr>
        <w:spacing w:after="0"/>
        <w:ind w:left="0"/>
        <w:jc w:val="both"/>
      </w:pPr>
      <w:r>
        <w:rPr>
          <w:rFonts w:ascii="Times New Roman"/>
          <w:b w:val="false"/>
          <w:i w:val="false"/>
          <w:color w:val="000000"/>
          <w:sz w:val="28"/>
        </w:rPr>
        <w:t>
      6. Расходы в межрайонных (междугородных внутриобластных) и пригородных сообщениях, субсидируются в пределах сумм, предусмотренных соответствующими местными бюджетами на соответствующий год.</w:t>
      </w:r>
    </w:p>
    <w:bookmarkEnd w:id="24"/>
    <w:bookmarkStart w:name="z34" w:id="25"/>
    <w:p>
      <w:pPr>
        <w:spacing w:after="0"/>
        <w:ind w:left="0"/>
        <w:jc w:val="both"/>
      </w:pPr>
      <w:r>
        <w:rPr>
          <w:rFonts w:ascii="Times New Roman"/>
          <w:b w:val="false"/>
          <w:i w:val="false"/>
          <w:color w:val="000000"/>
          <w:sz w:val="28"/>
        </w:rPr>
        <w:t xml:space="preserve">
      7. Общая сумма ежегодного субсидирования расходов предусматривается соответствующим бюджетом, рассчитанным в соответствии с Методикой определения объемов долгосрочного субсидирования расходов перевозчиков, осуществляющих перевозки пассажиров по социально значимым сообщениям, утверждаемой уполномоченным органом в соответствии с подпунктом 34-23) </w:t>
      </w:r>
      <w:r>
        <w:rPr>
          <w:rFonts w:ascii="Times New Roman"/>
          <w:b w:val="false"/>
          <w:i w:val="false"/>
          <w:color w:val="000000"/>
          <w:sz w:val="28"/>
        </w:rPr>
        <w:t>пункта 2</w:t>
      </w:r>
      <w:r>
        <w:rPr>
          <w:rFonts w:ascii="Times New Roman"/>
          <w:b w:val="false"/>
          <w:i w:val="false"/>
          <w:color w:val="000000"/>
          <w:sz w:val="28"/>
        </w:rPr>
        <w:t xml:space="preserve"> статьи 14 Закона (далее – Методика).</w:t>
      </w:r>
    </w:p>
    <w:bookmarkEnd w:id="25"/>
    <w:bookmarkStart w:name="z35" w:id="26"/>
    <w:p>
      <w:pPr>
        <w:spacing w:after="0"/>
        <w:ind w:left="0"/>
        <w:jc w:val="both"/>
      </w:pPr>
      <w:r>
        <w:rPr>
          <w:rFonts w:ascii="Times New Roman"/>
          <w:b w:val="false"/>
          <w:i w:val="false"/>
          <w:color w:val="000000"/>
          <w:sz w:val="28"/>
        </w:rPr>
        <w:t xml:space="preserve">
      8. Государственный орган, осуществляющий руководство в сферах естественных монополий и на регулируемых рынках (далее – государственный орган), ежегодно устанавливает временный понижающий коэффициент к тарифам (ценам, ставкам, сборам) на услуги магистральной железнодорожной сети для пассажирских перевозчиков,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утверждения временных понижающих коэффициентов к тарифам (ценам, ставкам сборов) на регулируемые услуги магистральной железнодорожной сети и железнодорожных путей с объектами железнодорожного транспорта по договорам концессии, утвержденными приказом исполняющего обязанности Министра национальной экономики Республики Казахстан от 31 июля 2015 года № 580 (зарегистрированный в Реестре государственной регистрации нормативных правовых актов за № 12022), расходы которых субсидируются из государственного бюджета с учетом выделенных объемов субсидирования на соответствующий год.</w:t>
      </w:r>
    </w:p>
    <w:bookmarkEnd w:id="26"/>
    <w:bookmarkStart w:name="z36" w:id="27"/>
    <w:p>
      <w:pPr>
        <w:spacing w:after="0"/>
        <w:ind w:left="0"/>
        <w:jc w:val="both"/>
      </w:pPr>
      <w:r>
        <w:rPr>
          <w:rFonts w:ascii="Times New Roman"/>
          <w:b w:val="false"/>
          <w:i w:val="false"/>
          <w:color w:val="000000"/>
          <w:sz w:val="28"/>
        </w:rPr>
        <w:t>
      9. Перечень поездов, количество прицепных и беспересадочных вагонов, периодичность их курсирования в социально значимых сообщениях, объем субсидируемой части этих поездов, прицепных и беспересадочных вагонов определяется уполномоченным органом или местными исполнительными органами.</w:t>
      </w:r>
    </w:p>
    <w:bookmarkEnd w:id="27"/>
    <w:bookmarkStart w:name="z37" w:id="28"/>
    <w:p>
      <w:pPr>
        <w:spacing w:after="0"/>
        <w:ind w:left="0"/>
        <w:jc w:val="both"/>
      </w:pPr>
      <w:r>
        <w:rPr>
          <w:rFonts w:ascii="Times New Roman"/>
          <w:b w:val="false"/>
          <w:i w:val="false"/>
          <w:color w:val="000000"/>
          <w:sz w:val="28"/>
        </w:rPr>
        <w:t xml:space="preserve">
      10. Перевозчикам, обеспечивающим курсирование в составе пассажирских поездов вагонов-ресторанов и багажных вагонов, а также вагонов, технологически необходимых для обеспечения курсирования (эксплуатации) пассажирского поезда по социально-значимым сообщениям, государственный орган, ежегодно,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настоящих Правил, устанавливает временный понижающий коэффициент к тарифам (ценам, ставкам, сборам) на услуги магистральной железнодорожной сети в размере, предусмотренном решением бюджетной комиссии соответствующего уровня.</w:t>
      </w:r>
    </w:p>
    <w:bookmarkEnd w:id="28"/>
    <w:bookmarkStart w:name="z38" w:id="29"/>
    <w:p>
      <w:pPr>
        <w:spacing w:after="0"/>
        <w:ind w:left="0"/>
        <w:jc w:val="both"/>
      </w:pPr>
      <w:r>
        <w:rPr>
          <w:rFonts w:ascii="Times New Roman"/>
          <w:b w:val="false"/>
          <w:i w:val="false"/>
          <w:color w:val="000000"/>
          <w:sz w:val="28"/>
        </w:rPr>
        <w:t>
      11. Расчет размеров субсидий для включения в расходную часть соответствующего бюджета администратором бюджетной программы производится по каждому пассажирскому поезду, с учетом прицепных и беспересадочных вагонов в соответствии с Методикой.</w:t>
      </w:r>
    </w:p>
    <w:bookmarkEnd w:id="29"/>
    <w:bookmarkStart w:name="z39" w:id="30"/>
    <w:p>
      <w:pPr>
        <w:spacing w:after="0"/>
        <w:ind w:left="0"/>
        <w:jc w:val="both"/>
      </w:pPr>
      <w:r>
        <w:rPr>
          <w:rFonts w:ascii="Times New Roman"/>
          <w:b w:val="false"/>
          <w:i w:val="false"/>
          <w:color w:val="000000"/>
          <w:sz w:val="28"/>
        </w:rPr>
        <w:t xml:space="preserve">
      12. Долгосрочному субсидированию подлежат фактические расходы перевозчика, связанные с осуществлением перевозок пассажиров по социально значимым сообщениям в категориях вагонов, общих, плацкартных, купейных, вагонах дизель-, и электропоездов, прицепных и беспересадочных вагонов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багажа, грузов, грузобагажа и почтовых отправлений, утвержденными приказом Министра по инвестициям и развитию Республики Казахстан от 30 апреля 2015 года № 545 (зарегистрированный в Реестре государственной регистрации нормативных правовых актов за № 13714), а также вагонов, технологически необходимых для обеспечения курсирования (эксплуатации) пассажирского поезда в рамках утвержденного бюджета соответствующего уровня.</w:t>
      </w:r>
    </w:p>
    <w:bookmarkEnd w:id="30"/>
    <w:bookmarkStart w:name="z40" w:id="31"/>
    <w:p>
      <w:pPr>
        <w:spacing w:after="0"/>
        <w:ind w:left="0"/>
        <w:jc w:val="both"/>
      </w:pPr>
      <w:r>
        <w:rPr>
          <w:rFonts w:ascii="Times New Roman"/>
          <w:b w:val="false"/>
          <w:i w:val="false"/>
          <w:color w:val="000000"/>
          <w:sz w:val="28"/>
        </w:rPr>
        <w:t>
      13. Долгосрочному субсидированию подлежат следующие виды расходов в пределах утвержденного бюджета соответствующего уровня:</w:t>
      </w:r>
    </w:p>
    <w:bookmarkEnd w:id="31"/>
    <w:bookmarkStart w:name="z41" w:id="32"/>
    <w:p>
      <w:pPr>
        <w:spacing w:after="0"/>
        <w:ind w:left="0"/>
        <w:jc w:val="both"/>
      </w:pPr>
      <w:r>
        <w:rPr>
          <w:rFonts w:ascii="Times New Roman"/>
          <w:b w:val="false"/>
          <w:i w:val="false"/>
          <w:color w:val="000000"/>
          <w:sz w:val="28"/>
        </w:rPr>
        <w:t>
      1) расходы на услуги магистральной железнодорожной сети, в том числе расходы за прицепку, пробег прицепных и беспересадочных вагонов в составе поездов других перевозчиков;</w:t>
      </w:r>
    </w:p>
    <w:bookmarkEnd w:id="32"/>
    <w:bookmarkStart w:name="z42" w:id="33"/>
    <w:p>
      <w:pPr>
        <w:spacing w:after="0"/>
        <w:ind w:left="0"/>
        <w:jc w:val="both"/>
      </w:pPr>
      <w:r>
        <w:rPr>
          <w:rFonts w:ascii="Times New Roman"/>
          <w:b w:val="false"/>
          <w:i w:val="false"/>
          <w:color w:val="000000"/>
          <w:sz w:val="28"/>
        </w:rPr>
        <w:t>
      2) расходы на услуги локомотивной тяги, в том числе расходы, связанные с эксплуатацией тягового подвижного состава, включая фонд оплаты труда локомотивной бригады, топливо и электроэнергию на тягу поездов;</w:t>
      </w:r>
    </w:p>
    <w:bookmarkEnd w:id="33"/>
    <w:bookmarkStart w:name="z43" w:id="34"/>
    <w:p>
      <w:pPr>
        <w:spacing w:after="0"/>
        <w:ind w:left="0"/>
        <w:jc w:val="both"/>
      </w:pPr>
      <w:r>
        <w:rPr>
          <w:rFonts w:ascii="Times New Roman"/>
          <w:b w:val="false"/>
          <w:i w:val="false"/>
          <w:color w:val="000000"/>
          <w:sz w:val="28"/>
        </w:rPr>
        <w:t>
      3) расходы на содержание вагонов, задействованных при перевозке пассажиров по социально значимым сообщениям, включая их плановые виды ремонтов, текущий отцепочный ремонт и техническое обслуживание, амортизационные отчисления по вагонам;</w:t>
      </w:r>
    </w:p>
    <w:bookmarkEnd w:id="34"/>
    <w:bookmarkStart w:name="z44" w:id="35"/>
    <w:p>
      <w:pPr>
        <w:spacing w:after="0"/>
        <w:ind w:left="0"/>
        <w:jc w:val="both"/>
      </w:pPr>
      <w:r>
        <w:rPr>
          <w:rFonts w:ascii="Times New Roman"/>
          <w:b w:val="false"/>
          <w:i w:val="false"/>
          <w:color w:val="000000"/>
          <w:sz w:val="28"/>
        </w:rPr>
        <w:t>
      4) расходы на аренду вагонов, задействованных при перевозке пассажиров по социально значимым сообщениям;</w:t>
      </w:r>
    </w:p>
    <w:bookmarkEnd w:id="35"/>
    <w:bookmarkStart w:name="z45" w:id="36"/>
    <w:p>
      <w:pPr>
        <w:spacing w:after="0"/>
        <w:ind w:left="0"/>
        <w:jc w:val="both"/>
      </w:pPr>
      <w:r>
        <w:rPr>
          <w:rFonts w:ascii="Times New Roman"/>
          <w:b w:val="false"/>
          <w:i w:val="false"/>
          <w:color w:val="000000"/>
          <w:sz w:val="28"/>
        </w:rPr>
        <w:t xml:space="preserve">
      5) расходы на приобретение вагонов, задействованных при перевозке пассажиров по социально значимым сообщениям, включая финансовые расходы по займам, за исключением случаев их субсидирования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субсидирования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 утвержденными приказом Министра по инвестициям и развитию Республики Казахстан от 16 июня 2016 года № 497 (зарегистрированный в Реестре государственной регистрации нормативных правовых актов за № 14002).</w:t>
      </w:r>
    </w:p>
    <w:bookmarkEnd w:id="36"/>
    <w:bookmarkStart w:name="z46" w:id="37"/>
    <w:p>
      <w:pPr>
        <w:spacing w:after="0"/>
        <w:ind w:left="0"/>
        <w:jc w:val="both"/>
      </w:pPr>
      <w:r>
        <w:rPr>
          <w:rFonts w:ascii="Times New Roman"/>
          <w:b w:val="false"/>
          <w:i w:val="false"/>
          <w:color w:val="000000"/>
          <w:sz w:val="28"/>
        </w:rPr>
        <w:t>
      14. В связи с сезонностью перевозок пассажиров по социально значимым сообщениям, изменением графика движения поездов и, в зависимости от пассажиропотока, допускается пересмотр объемов субсидий в соответствии с объемами пробега субсидируемых вагонов, путем составления дополнительного соглашения к договору, в пределах средств, предусмотренных соответствующим бюджетом на текущий финансовый год.</w:t>
      </w:r>
    </w:p>
    <w:bookmarkEnd w:id="37"/>
    <w:bookmarkStart w:name="z47" w:id="38"/>
    <w:p>
      <w:pPr>
        <w:spacing w:after="0"/>
        <w:ind w:left="0"/>
        <w:jc w:val="both"/>
      </w:pPr>
      <w:r>
        <w:rPr>
          <w:rFonts w:ascii="Times New Roman"/>
          <w:b w:val="false"/>
          <w:i w:val="false"/>
          <w:color w:val="000000"/>
          <w:sz w:val="28"/>
        </w:rPr>
        <w:t>
      Объем расходов, подлежащих ежегодному субсидированию, рассчитывается путем пропорционального определения объема субсидирования на один вагоно-километр по заключенному договору и умножением его на объем вагоно-километра с учетом изменения пробега вагонов, прицепных и беспересадочных вагонов в соответствии с договором на долгосрочное субсидирование расходов перевозчика, связанных с осуществлением перевозок пассажиров по социально значимым сообщениям (далее - договор).</w:t>
      </w:r>
    </w:p>
    <w:bookmarkEnd w:id="38"/>
    <w:bookmarkStart w:name="z48" w:id="39"/>
    <w:p>
      <w:pPr>
        <w:spacing w:after="0"/>
        <w:ind w:left="0"/>
        <w:jc w:val="left"/>
      </w:pPr>
      <w:r>
        <w:rPr>
          <w:rFonts w:ascii="Times New Roman"/>
          <w:b/>
          <w:i w:val="false"/>
          <w:color w:val="000000"/>
        </w:rPr>
        <w:t xml:space="preserve"> Параграф 2. Условия выплаты субсидий</w:t>
      </w:r>
    </w:p>
    <w:bookmarkEnd w:id="39"/>
    <w:bookmarkStart w:name="z49" w:id="40"/>
    <w:p>
      <w:pPr>
        <w:spacing w:after="0"/>
        <w:ind w:left="0"/>
        <w:jc w:val="both"/>
      </w:pPr>
      <w:r>
        <w:rPr>
          <w:rFonts w:ascii="Times New Roman"/>
          <w:b w:val="false"/>
          <w:i w:val="false"/>
          <w:color w:val="000000"/>
          <w:sz w:val="28"/>
        </w:rPr>
        <w:t>
      15. Выплата субсидий из республиканского бюджета производится в соответствии с индивидуальным планом финансирования по платежам (далее – план финансирования).</w:t>
      </w:r>
    </w:p>
    <w:bookmarkEnd w:id="40"/>
    <w:bookmarkStart w:name="z50" w:id="41"/>
    <w:p>
      <w:pPr>
        <w:spacing w:after="0"/>
        <w:ind w:left="0"/>
        <w:jc w:val="both"/>
      </w:pPr>
      <w:r>
        <w:rPr>
          <w:rFonts w:ascii="Times New Roman"/>
          <w:b w:val="false"/>
          <w:i w:val="false"/>
          <w:color w:val="000000"/>
          <w:sz w:val="28"/>
        </w:rPr>
        <w:t>
      План финансирования после подписания договора утверждается уполномоченным органом по согласованию с перевозчиком в течение 5 рабочих дней.</w:t>
      </w:r>
    </w:p>
    <w:bookmarkEnd w:id="41"/>
    <w:bookmarkStart w:name="z51" w:id="42"/>
    <w:p>
      <w:pPr>
        <w:spacing w:after="0"/>
        <w:ind w:left="0"/>
        <w:jc w:val="both"/>
      </w:pPr>
      <w:r>
        <w:rPr>
          <w:rFonts w:ascii="Times New Roman"/>
          <w:b w:val="false"/>
          <w:i w:val="false"/>
          <w:color w:val="000000"/>
          <w:sz w:val="28"/>
        </w:rPr>
        <w:t>
      16. Выплата субсидий из местного бюджета по межрайонным (междугородным внутриобластным) и пригородным сообщениям производится в соответствии с планом финансирования.</w:t>
      </w:r>
    </w:p>
    <w:bookmarkEnd w:id="42"/>
    <w:bookmarkStart w:name="z52" w:id="43"/>
    <w:p>
      <w:pPr>
        <w:spacing w:after="0"/>
        <w:ind w:left="0"/>
        <w:jc w:val="both"/>
      </w:pPr>
      <w:r>
        <w:rPr>
          <w:rFonts w:ascii="Times New Roman"/>
          <w:b w:val="false"/>
          <w:i w:val="false"/>
          <w:color w:val="000000"/>
          <w:sz w:val="28"/>
        </w:rPr>
        <w:t>
      17. Выплата общей суммы субсидий осуществляется по каждому поезду с учетом прицепных и беспересадочных вагонов.</w:t>
      </w:r>
    </w:p>
    <w:bookmarkEnd w:id="43"/>
    <w:bookmarkStart w:name="z53" w:id="44"/>
    <w:p>
      <w:pPr>
        <w:spacing w:after="0"/>
        <w:ind w:left="0"/>
        <w:jc w:val="both"/>
      </w:pPr>
      <w:r>
        <w:rPr>
          <w:rFonts w:ascii="Times New Roman"/>
          <w:b w:val="false"/>
          <w:i w:val="false"/>
          <w:color w:val="000000"/>
          <w:sz w:val="28"/>
        </w:rPr>
        <w:t xml:space="preserve">
      18. Выплата субсидий производится ежемесячно по перевозкам, фактически осуществленным и подтвержденным отчетной документацией, указанных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 в соответствии с заключенным договором.</w:t>
      </w:r>
    </w:p>
    <w:bookmarkEnd w:id="44"/>
    <w:bookmarkStart w:name="z54" w:id="45"/>
    <w:p>
      <w:pPr>
        <w:spacing w:after="0"/>
        <w:ind w:left="0"/>
        <w:jc w:val="both"/>
      </w:pPr>
      <w:r>
        <w:rPr>
          <w:rFonts w:ascii="Times New Roman"/>
          <w:b w:val="false"/>
          <w:i w:val="false"/>
          <w:color w:val="000000"/>
          <w:sz w:val="28"/>
        </w:rPr>
        <w:t>
      19. В договоре предусматривается предоплата в размере до 25 % от годовой суммы субсидий в соответствии с заключенным договором.</w:t>
      </w:r>
    </w:p>
    <w:bookmarkEnd w:id="45"/>
    <w:bookmarkStart w:name="z55" w:id="46"/>
    <w:p>
      <w:pPr>
        <w:spacing w:after="0"/>
        <w:ind w:left="0"/>
        <w:jc w:val="both"/>
      </w:pPr>
      <w:r>
        <w:rPr>
          <w:rFonts w:ascii="Times New Roman"/>
          <w:b w:val="false"/>
          <w:i w:val="false"/>
          <w:color w:val="000000"/>
          <w:sz w:val="28"/>
        </w:rPr>
        <w:t>
      20. Перевозчик ежемесячно, в срок до 25 числа месяца, следующего за отчетным, представляет в уполномоченный или местный исполнительный орган, заверенные руководителем, главным бухгалтером и печатью организации, следующие документы:</w:t>
      </w:r>
    </w:p>
    <w:bookmarkEnd w:id="46"/>
    <w:bookmarkStart w:name="z56" w:id="47"/>
    <w:p>
      <w:pPr>
        <w:spacing w:after="0"/>
        <w:ind w:left="0"/>
        <w:jc w:val="both"/>
      </w:pPr>
      <w:r>
        <w:rPr>
          <w:rFonts w:ascii="Times New Roman"/>
          <w:b w:val="false"/>
          <w:i w:val="false"/>
          <w:color w:val="000000"/>
          <w:sz w:val="28"/>
        </w:rPr>
        <w:t xml:space="preserve">
      1) ежемесячный отчет о выполнении перевозок пассажиров по социально значимым сообщениям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отчет о выполнении перевозок пассажиров по социально значимым сообщениям с начала года по нарастанию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пояснительной записки, поясняющей расчет показателей, содержащихся в документах, указанных в подпунктах 1)-8) настоящего пункта.</w:t>
      </w:r>
    </w:p>
    <w:bookmarkEnd w:id="47"/>
    <w:bookmarkStart w:name="z57" w:id="48"/>
    <w:p>
      <w:pPr>
        <w:spacing w:after="0"/>
        <w:ind w:left="0"/>
        <w:jc w:val="both"/>
      </w:pPr>
      <w:r>
        <w:rPr>
          <w:rFonts w:ascii="Times New Roman"/>
          <w:b w:val="false"/>
          <w:i w:val="false"/>
          <w:color w:val="000000"/>
          <w:sz w:val="28"/>
        </w:rPr>
        <w:t>
      При этом, определение субсидируемых расходов осуществляется пропорционально общему объему пробега вагонов и общим расходам перевозчика, аналогично субсидируемым статьям расходов перевозчика, предъявляемых в отчетах, указанных в настоящем подпункте;</w:t>
      </w:r>
    </w:p>
    <w:bookmarkEnd w:id="48"/>
    <w:bookmarkStart w:name="z58" w:id="49"/>
    <w:p>
      <w:pPr>
        <w:spacing w:after="0"/>
        <w:ind w:left="0"/>
        <w:jc w:val="both"/>
      </w:pPr>
      <w:r>
        <w:rPr>
          <w:rFonts w:ascii="Times New Roman"/>
          <w:b w:val="false"/>
          <w:i w:val="false"/>
          <w:color w:val="000000"/>
          <w:sz w:val="28"/>
        </w:rPr>
        <w:t xml:space="preserve">
      2) акт выполненных работ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9"/>
    <w:bookmarkStart w:name="z59" w:id="50"/>
    <w:p>
      <w:pPr>
        <w:spacing w:after="0"/>
        <w:ind w:left="0"/>
        <w:jc w:val="both"/>
      </w:pPr>
      <w:r>
        <w:rPr>
          <w:rFonts w:ascii="Times New Roman"/>
          <w:b w:val="false"/>
          <w:i w:val="false"/>
          <w:color w:val="000000"/>
          <w:sz w:val="28"/>
        </w:rPr>
        <w:t>
      3) документ Национального оператора инфраструктуры, подтверждающий выполненные объемы перевозок по сообщениям и содержащий сведения о количестве перевезенных пассажиров, вагонов по типам, пассажирообороте, вагонообороте, населенности вагонов в поездах, курсирующих по социально значимым сообщениям;</w:t>
      </w:r>
    </w:p>
    <w:bookmarkEnd w:id="50"/>
    <w:bookmarkStart w:name="z60" w:id="51"/>
    <w:p>
      <w:pPr>
        <w:spacing w:after="0"/>
        <w:ind w:left="0"/>
        <w:jc w:val="both"/>
      </w:pPr>
      <w:r>
        <w:rPr>
          <w:rFonts w:ascii="Times New Roman"/>
          <w:b w:val="false"/>
          <w:i w:val="false"/>
          <w:color w:val="000000"/>
          <w:sz w:val="28"/>
        </w:rPr>
        <w:t>
      4) документ Национального оператора инфраструктуры и перевозчика, подтверждающий выполненные объемы перевозок по сообщениям и содержащий сведения о количестве перевезенных пассажиров, вагонов по типам, пассажирообороте, вагонообороте, населенности в прицепных и беспересадочных вагонов;</w:t>
      </w:r>
    </w:p>
    <w:bookmarkEnd w:id="51"/>
    <w:bookmarkStart w:name="z61" w:id="52"/>
    <w:p>
      <w:pPr>
        <w:spacing w:after="0"/>
        <w:ind w:left="0"/>
        <w:jc w:val="both"/>
      </w:pPr>
      <w:r>
        <w:rPr>
          <w:rFonts w:ascii="Times New Roman"/>
          <w:b w:val="false"/>
          <w:i w:val="false"/>
          <w:color w:val="000000"/>
          <w:sz w:val="28"/>
        </w:rPr>
        <w:t>
      5) акт сверки взаиморасчетов по состоянию на первое число каждого месяца в отчетном периоде, между перевозчиком и Национальным оператором инфраструктуры, оператором локомотивной тяги;</w:t>
      </w:r>
    </w:p>
    <w:bookmarkEnd w:id="52"/>
    <w:bookmarkStart w:name="z62" w:id="53"/>
    <w:p>
      <w:pPr>
        <w:spacing w:after="0"/>
        <w:ind w:left="0"/>
        <w:jc w:val="both"/>
      </w:pPr>
      <w:r>
        <w:rPr>
          <w:rFonts w:ascii="Times New Roman"/>
          <w:b w:val="false"/>
          <w:i w:val="false"/>
          <w:color w:val="000000"/>
          <w:sz w:val="28"/>
        </w:rPr>
        <w:t xml:space="preserve">
      6) реестр расходов перевозчика, связанных с осуществлением перевозок пассажиров по социально значимым сообщениям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3"/>
    <w:bookmarkStart w:name="z63" w:id="54"/>
    <w:p>
      <w:pPr>
        <w:spacing w:after="0"/>
        <w:ind w:left="0"/>
        <w:jc w:val="both"/>
      </w:pPr>
      <w:r>
        <w:rPr>
          <w:rFonts w:ascii="Times New Roman"/>
          <w:b w:val="false"/>
          <w:i w:val="false"/>
          <w:color w:val="000000"/>
          <w:sz w:val="28"/>
        </w:rPr>
        <w:t xml:space="preserve">
      7) реестр субсидируемых маршрутов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4"/>
    <w:bookmarkStart w:name="z64" w:id="55"/>
    <w:p>
      <w:pPr>
        <w:spacing w:after="0"/>
        <w:ind w:left="0"/>
        <w:jc w:val="both"/>
      </w:pPr>
      <w:r>
        <w:rPr>
          <w:rFonts w:ascii="Times New Roman"/>
          <w:b w:val="false"/>
          <w:i w:val="false"/>
          <w:color w:val="000000"/>
          <w:sz w:val="28"/>
        </w:rPr>
        <w:t>
      8) документы, подтверждающие расходы на аренду, приобретение и содержание вагонов, задействованных при перевозке пассажиров по социально значимым сообщениям, включая их плановые виды ремонтов и техническое обслуживание.</w:t>
      </w:r>
    </w:p>
    <w:bookmarkEnd w:id="55"/>
    <w:bookmarkStart w:name="z65" w:id="56"/>
    <w:p>
      <w:pPr>
        <w:spacing w:after="0"/>
        <w:ind w:left="0"/>
        <w:jc w:val="both"/>
      </w:pPr>
      <w:r>
        <w:rPr>
          <w:rFonts w:ascii="Times New Roman"/>
          <w:b w:val="false"/>
          <w:i w:val="false"/>
          <w:color w:val="000000"/>
          <w:sz w:val="28"/>
        </w:rPr>
        <w:t>
      21. Документами, подтверждающими расходы на аренду, приобретение и содержание вагонов, задействованных при перевозке пассажиров по социально значимым сообщениям, включая их плановые виды ремонтов и техническое обслуживание, являются следующие:</w:t>
      </w:r>
    </w:p>
    <w:bookmarkEnd w:id="56"/>
    <w:bookmarkStart w:name="z66" w:id="57"/>
    <w:p>
      <w:pPr>
        <w:spacing w:after="0"/>
        <w:ind w:left="0"/>
        <w:jc w:val="both"/>
      </w:pPr>
      <w:r>
        <w:rPr>
          <w:rFonts w:ascii="Times New Roman"/>
          <w:b w:val="false"/>
          <w:i w:val="false"/>
          <w:color w:val="000000"/>
          <w:sz w:val="28"/>
        </w:rPr>
        <w:t>
      1) акты сверки взаиморасчетов по состоянию на первое число каждого месяца в отчетном периоде, между перевозчиком и организациями, осуществляющими услуги по ремонту (капитальный ремонт, деповский ремонт, капитальный ремонт с продлением срока полезного использования и капитально-восстановительный ремонт) и проведению технического обслуживания в объемах 1, 2, 3, 4, 5, 6, 7 и 8, а также технического обслуживания вагонов, указанных в заключенном договоре;</w:t>
      </w:r>
    </w:p>
    <w:bookmarkEnd w:id="57"/>
    <w:bookmarkStart w:name="z67" w:id="58"/>
    <w:p>
      <w:pPr>
        <w:spacing w:after="0"/>
        <w:ind w:left="0"/>
        <w:jc w:val="both"/>
      </w:pPr>
      <w:r>
        <w:rPr>
          <w:rFonts w:ascii="Times New Roman"/>
          <w:b w:val="false"/>
          <w:i w:val="false"/>
          <w:color w:val="000000"/>
          <w:sz w:val="28"/>
        </w:rPr>
        <w:t>
      2) акты сверки взаиморасчетов (по состоянию на первое число каждого месяца в отчетном периоде), между перевозчиком и организацией, предоставляющей услуги по аренде вагонов, указанных в договоре;</w:t>
      </w:r>
    </w:p>
    <w:bookmarkEnd w:id="58"/>
    <w:bookmarkStart w:name="z68" w:id="59"/>
    <w:p>
      <w:pPr>
        <w:spacing w:after="0"/>
        <w:ind w:left="0"/>
        <w:jc w:val="both"/>
      </w:pPr>
      <w:r>
        <w:rPr>
          <w:rFonts w:ascii="Times New Roman"/>
          <w:b w:val="false"/>
          <w:i w:val="false"/>
          <w:color w:val="000000"/>
          <w:sz w:val="28"/>
        </w:rPr>
        <w:t>
      3) счета-фактуры по расходам на аренду, содержание и приобретение вагонов, ведомость начисленной амортизации и отнесения ее на расходы за отчетный период, счета-фактуры и акты выполненных работ по расходам на электроэнергию и дизельное топливо;</w:t>
      </w:r>
    </w:p>
    <w:bookmarkEnd w:id="59"/>
    <w:bookmarkStart w:name="z69" w:id="60"/>
    <w:p>
      <w:pPr>
        <w:spacing w:after="0"/>
        <w:ind w:left="0"/>
        <w:jc w:val="both"/>
      </w:pPr>
      <w:r>
        <w:rPr>
          <w:rFonts w:ascii="Times New Roman"/>
          <w:b w:val="false"/>
          <w:i w:val="false"/>
          <w:color w:val="000000"/>
          <w:sz w:val="28"/>
        </w:rPr>
        <w:t>
      4) счета к оплате от организации, где были приобретены вагоны с последующим предоставлением в течение 7 банковских дней (после перечисления на счет перевозчика суммы субсидирования) оригиналов платежных поручений по оплате приобретения вагонов;</w:t>
      </w:r>
    </w:p>
    <w:bookmarkEnd w:id="60"/>
    <w:bookmarkStart w:name="z70" w:id="61"/>
    <w:p>
      <w:pPr>
        <w:spacing w:after="0"/>
        <w:ind w:left="0"/>
        <w:jc w:val="both"/>
      </w:pPr>
      <w:r>
        <w:rPr>
          <w:rFonts w:ascii="Times New Roman"/>
          <w:b w:val="false"/>
          <w:i w:val="false"/>
          <w:color w:val="000000"/>
          <w:sz w:val="28"/>
        </w:rPr>
        <w:t>
      5) нотариально заверенные копии кредитных договоров и договора о финансовом лизинге на приобретение вагонов с приложением графика ежемесячных платежей и дополнительных соглашений к ним, предоставляемых по мере их заключения;</w:t>
      </w:r>
    </w:p>
    <w:bookmarkEnd w:id="61"/>
    <w:bookmarkStart w:name="z71" w:id="62"/>
    <w:p>
      <w:pPr>
        <w:spacing w:after="0"/>
        <w:ind w:left="0"/>
        <w:jc w:val="both"/>
      </w:pPr>
      <w:r>
        <w:rPr>
          <w:rFonts w:ascii="Times New Roman"/>
          <w:b w:val="false"/>
          <w:i w:val="false"/>
          <w:color w:val="000000"/>
          <w:sz w:val="28"/>
        </w:rPr>
        <w:t xml:space="preserve">
      6) иные документы, подтверждающие расходы, указанные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w:t>
      </w:r>
    </w:p>
    <w:bookmarkEnd w:id="62"/>
    <w:bookmarkStart w:name="z72" w:id="63"/>
    <w:p>
      <w:pPr>
        <w:spacing w:after="0"/>
        <w:ind w:left="0"/>
        <w:jc w:val="both"/>
      </w:pPr>
      <w:r>
        <w:rPr>
          <w:rFonts w:ascii="Times New Roman"/>
          <w:b w:val="false"/>
          <w:i w:val="false"/>
          <w:color w:val="000000"/>
          <w:sz w:val="28"/>
        </w:rPr>
        <w:t xml:space="preserve">
      22. Уполномоченным или местным исполнительным органам областей, городов республиканского значения, столицы в течение 15 календарных дней со дня представления перевозчиками документов, указанных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 подписываются акты выполненных работ и представляются в территориальный орган Казначейства Министерства финансов Республики Казахстан реестр расходов за отчетный период,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счета к оплате.</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долгосрочного</w:t>
            </w:r>
            <w:r>
              <w:br/>
            </w:r>
            <w:r>
              <w:rPr>
                <w:rFonts w:ascii="Times New Roman"/>
                <w:b w:val="false"/>
                <w:i w:val="false"/>
                <w:color w:val="000000"/>
                <w:sz w:val="20"/>
              </w:rPr>
              <w:t xml:space="preserve">субсидирования расходов перевозчика, </w:t>
            </w:r>
            <w:r>
              <w:br/>
            </w:r>
            <w:r>
              <w:rPr>
                <w:rFonts w:ascii="Times New Roman"/>
                <w:b w:val="false"/>
                <w:i w:val="false"/>
                <w:color w:val="000000"/>
                <w:sz w:val="20"/>
              </w:rPr>
              <w:t>связанных с осуществлением перевозок</w:t>
            </w:r>
            <w:r>
              <w:br/>
            </w:r>
            <w:r>
              <w:rPr>
                <w:rFonts w:ascii="Times New Roman"/>
                <w:b w:val="false"/>
                <w:i w:val="false"/>
                <w:color w:val="000000"/>
                <w:sz w:val="20"/>
              </w:rPr>
              <w:t>пассажиров по социально значимым 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 w:id="64"/>
    <w:p>
      <w:pPr>
        <w:spacing w:after="0"/>
        <w:ind w:left="0"/>
        <w:jc w:val="left"/>
      </w:pPr>
      <w:r>
        <w:rPr>
          <w:rFonts w:ascii="Times New Roman"/>
          <w:b/>
          <w:i w:val="false"/>
          <w:color w:val="000000"/>
        </w:rPr>
        <w:t xml:space="preserve"> Ежемесячный отчет о выполнении перевозок пассажиров по социально значимым сообщениям за _______________ 20 __ года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234"/>
        <w:gridCol w:w="264"/>
        <w:gridCol w:w="415"/>
        <w:gridCol w:w="234"/>
        <w:gridCol w:w="234"/>
        <w:gridCol w:w="787"/>
        <w:gridCol w:w="697"/>
        <w:gridCol w:w="686"/>
        <w:gridCol w:w="595"/>
        <w:gridCol w:w="426"/>
        <w:gridCol w:w="325"/>
        <w:gridCol w:w="415"/>
        <w:gridCol w:w="325"/>
        <w:gridCol w:w="325"/>
        <w:gridCol w:w="325"/>
        <w:gridCol w:w="596"/>
        <w:gridCol w:w="325"/>
        <w:gridCol w:w="325"/>
        <w:gridCol w:w="325"/>
        <w:gridCol w:w="325"/>
        <w:gridCol w:w="325"/>
        <w:gridCol w:w="325"/>
        <w:gridCol w:w="325"/>
        <w:gridCol w:w="325"/>
        <w:gridCol w:w="325"/>
        <w:gridCol w:w="504"/>
        <w:gridCol w:w="504"/>
        <w:gridCol w:w="99"/>
        <w:gridCol w:w="101"/>
        <w:gridCol w:w="101"/>
        <w:gridCol w:w="101"/>
        <w:gridCol w:w="101"/>
        <w:gridCol w:w="507"/>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w:t>
            </w:r>
          </w:p>
        </w:tc>
        <w:tc>
          <w:tcPr>
            <w:tcW w:w="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tc>
        <w:tc>
          <w:tcPr>
            <w:tcW w:w="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км.</w:t>
            </w:r>
          </w:p>
        </w:tc>
        <w:tc>
          <w:tcPr>
            <w:tcW w:w="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курсирования</w:t>
            </w:r>
          </w:p>
        </w:tc>
        <w:tc>
          <w:tcPr>
            <w:tcW w:w="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пробег вагонов, тыс. ваг/км</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вагонов, тыс. ваг/км</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тыс. пасс. км</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Перевезено пассажиров, тыс. чел</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Населенность, человек/вагон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перевозкам, тыс. тенге</w:t>
            </w: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тыс. тг.</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МЖС</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локомотивной тяги</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аренду вагонов</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вагонов</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вагонов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Руководитель</w:t>
      </w:r>
      <w:r>
        <w:br/>
      </w:r>
      <w:r>
        <w:rPr>
          <w:rFonts w:ascii="Times New Roman"/>
          <w:b w:val="false"/>
          <w:i w:val="false"/>
          <w:color w:val="000000"/>
          <w:sz w:val="28"/>
        </w:rPr>
        <w:t>Главный бухгалтер</w:t>
      </w:r>
      <w:r>
        <w:br/>
      </w:r>
      <w:r>
        <w:rPr>
          <w:rFonts w:ascii="Times New Roman"/>
          <w:b w:val="false"/>
          <w:i w:val="false"/>
          <w:color w:val="000000"/>
          <w:sz w:val="28"/>
        </w:rPr>
        <w:t>Место печати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долгосрочного</w:t>
            </w:r>
            <w:r>
              <w:br/>
            </w:r>
            <w:r>
              <w:rPr>
                <w:rFonts w:ascii="Times New Roman"/>
                <w:b w:val="false"/>
                <w:i w:val="false"/>
                <w:color w:val="000000"/>
                <w:sz w:val="20"/>
              </w:rPr>
              <w:t xml:space="preserve">субсидирования расходов перевозчика, </w:t>
            </w:r>
            <w:r>
              <w:br/>
            </w:r>
            <w:r>
              <w:rPr>
                <w:rFonts w:ascii="Times New Roman"/>
                <w:b w:val="false"/>
                <w:i w:val="false"/>
                <w:color w:val="000000"/>
                <w:sz w:val="20"/>
              </w:rPr>
              <w:t>связанных с осуществлением перевозок</w:t>
            </w:r>
            <w:r>
              <w:br/>
            </w:r>
            <w:r>
              <w:rPr>
                <w:rFonts w:ascii="Times New Roman"/>
                <w:b w:val="false"/>
                <w:i w:val="false"/>
                <w:color w:val="000000"/>
                <w:sz w:val="20"/>
              </w:rPr>
              <w:t>пассажиров по социально значимым 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 w:id="65"/>
    <w:p>
      <w:pPr>
        <w:spacing w:after="0"/>
        <w:ind w:left="0"/>
        <w:jc w:val="left"/>
      </w:pPr>
      <w:r>
        <w:rPr>
          <w:rFonts w:ascii="Times New Roman"/>
          <w:b/>
          <w:i w:val="false"/>
          <w:color w:val="000000"/>
        </w:rPr>
        <w:t xml:space="preserve"> Отчет о выполнении перевозок пассажиров по социально значимым сообщениям с начала года по нарастанию за _______________ 20 __ года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379"/>
        <w:gridCol w:w="233"/>
        <w:gridCol w:w="671"/>
        <w:gridCol w:w="379"/>
        <w:gridCol w:w="379"/>
        <w:gridCol w:w="1274"/>
        <w:gridCol w:w="1128"/>
        <w:gridCol w:w="1110"/>
        <w:gridCol w:w="964"/>
        <w:gridCol w:w="525"/>
        <w:gridCol w:w="526"/>
        <w:gridCol w:w="526"/>
        <w:gridCol w:w="526"/>
        <w:gridCol w:w="526"/>
        <w:gridCol w:w="526"/>
        <w:gridCol w:w="526"/>
        <w:gridCol w:w="526"/>
        <w:gridCol w:w="526"/>
        <w:gridCol w:w="817"/>
      </w:tblGrid>
      <w:tr>
        <w:trPr/>
        <w:tc>
          <w:tcPr>
            <w:tcW w:w="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tc>
        <w:tc>
          <w:tcPr>
            <w:tcW w:w="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км.</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курсирования</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пробег вагонов, тыс. ваг/км</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вагонов, тыс. ваг/км</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тыс. пасс. км</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Перевезено пассажиров, тыс.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581"/>
        <w:gridCol w:w="1237"/>
        <w:gridCol w:w="1237"/>
        <w:gridCol w:w="1237"/>
        <w:gridCol w:w="1925"/>
        <w:gridCol w:w="1925"/>
        <w:gridCol w:w="1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перевозкам, тыс. тенге</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долгосрочного субсидирования расходов, тыс. тенге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МЖС</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услуги локомотивной тяги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аренду вагонов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вагонов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вагонов</w:t>
            </w:r>
          </w:p>
        </w:tc>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 субсидий с начала года</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субсидированию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Руководитель</w:t>
      </w:r>
      <w:r>
        <w:br/>
      </w:r>
      <w:r>
        <w:rPr>
          <w:rFonts w:ascii="Times New Roman"/>
          <w:b w:val="false"/>
          <w:i w:val="false"/>
          <w:color w:val="000000"/>
          <w:sz w:val="28"/>
        </w:rPr>
        <w:t>Главный бухгалтер                                                            Место печати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долгосрочного</w:t>
            </w:r>
            <w:r>
              <w:br/>
            </w:r>
            <w:r>
              <w:rPr>
                <w:rFonts w:ascii="Times New Roman"/>
                <w:b w:val="false"/>
                <w:i w:val="false"/>
                <w:color w:val="000000"/>
                <w:sz w:val="20"/>
              </w:rPr>
              <w:t xml:space="preserve">субсидирования расходов перевозчика, </w:t>
            </w:r>
            <w:r>
              <w:br/>
            </w:r>
            <w:r>
              <w:rPr>
                <w:rFonts w:ascii="Times New Roman"/>
                <w:b w:val="false"/>
                <w:i w:val="false"/>
                <w:color w:val="000000"/>
                <w:sz w:val="20"/>
              </w:rPr>
              <w:t>связанных с осуществлением перевозок</w:t>
            </w:r>
            <w:r>
              <w:br/>
            </w:r>
            <w:r>
              <w:rPr>
                <w:rFonts w:ascii="Times New Roman"/>
                <w:b w:val="false"/>
                <w:i w:val="false"/>
                <w:color w:val="000000"/>
                <w:sz w:val="20"/>
              </w:rPr>
              <w:t>пассажиров по социально значимым 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 w:id="66"/>
    <w:p>
      <w:pPr>
        <w:spacing w:after="0"/>
        <w:ind w:left="0"/>
        <w:jc w:val="left"/>
      </w:pPr>
      <w:r>
        <w:rPr>
          <w:rFonts w:ascii="Times New Roman"/>
          <w:b/>
          <w:i w:val="false"/>
          <w:color w:val="000000"/>
        </w:rPr>
        <w:t xml:space="preserve"> Акт выполненных работ</w:t>
      </w:r>
    </w:p>
    <w:bookmarkEnd w:id="66"/>
    <w:p>
      <w:pPr>
        <w:spacing w:after="0"/>
        <w:ind w:left="0"/>
        <w:jc w:val="both"/>
      </w:pPr>
      <w:r>
        <w:rPr>
          <w:rFonts w:ascii="Times New Roman"/>
          <w:b w:val="false"/>
          <w:i w:val="false"/>
          <w:color w:val="000000"/>
          <w:sz w:val="28"/>
        </w:rPr>
        <w:t>
      "__"_______ 20___года</w:t>
      </w:r>
    </w:p>
    <w:p>
      <w:pPr>
        <w:spacing w:after="0"/>
        <w:ind w:left="0"/>
        <w:jc w:val="left"/>
      </w:pPr>
      <w:r>
        <w:rPr>
          <w:rFonts w:ascii="Times New Roman"/>
          <w:b w:val="false"/>
          <w:i w:val="false"/>
          <w:color w:val="000000"/>
          <w:sz w:val="28"/>
        </w:rPr>
        <w:t>
      Мы, нижеподписавшиеся</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руководителя, ответственного за прием актов)</w:t>
      </w:r>
      <w:r>
        <w:br/>
      </w:r>
      <w:r>
        <w:rPr>
          <w:rFonts w:ascii="Times New Roman"/>
          <w:b w:val="false"/>
          <w:i w:val="false"/>
          <w:color w:val="000000"/>
          <w:sz w:val="28"/>
        </w:rPr>
        <w:t>с одной стороны и _____________________________________________________________________________</w:t>
      </w:r>
      <w:r>
        <w:br/>
      </w:r>
      <w:r>
        <w:rPr>
          <w:rFonts w:ascii="Times New Roman"/>
          <w:b w:val="false"/>
          <w:i w:val="false"/>
          <w:color w:val="000000"/>
          <w:sz w:val="28"/>
        </w:rPr>
        <w:t xml:space="preserve">       (подпись, фамилия, имя, отчество (при его наличии) руководителя, главного</w:t>
      </w:r>
      <w:r>
        <w:br/>
      </w:r>
      <w:r>
        <w:rPr>
          <w:rFonts w:ascii="Times New Roman"/>
          <w:b w:val="false"/>
          <w:i w:val="false"/>
          <w:color w:val="000000"/>
          <w:sz w:val="28"/>
        </w:rPr>
        <w:t xml:space="preserve">                                     бухгалтера)</w:t>
      </w:r>
      <w:r>
        <w:br/>
      </w:r>
      <w:r>
        <w:rPr>
          <w:rFonts w:ascii="Times New Roman"/>
          <w:b w:val="false"/>
          <w:i w:val="false"/>
          <w:color w:val="000000"/>
          <w:sz w:val="28"/>
        </w:rPr>
        <w:t>с другой стороны, составили настоящий акт выполненных работ за</w:t>
      </w:r>
      <w:r>
        <w:br/>
      </w:r>
      <w:r>
        <w:rPr>
          <w:rFonts w:ascii="Times New Roman"/>
          <w:b w:val="false"/>
          <w:i w:val="false"/>
          <w:color w:val="000000"/>
          <w:sz w:val="28"/>
        </w:rPr>
        <w:t>________________ 20___ года.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672"/>
        <w:gridCol w:w="1221"/>
        <w:gridCol w:w="2351"/>
        <w:gridCol w:w="3031"/>
        <w:gridCol w:w="2804"/>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дней курсирования</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Вагонооборот, тыс. ваг-км</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снижаемый вагонооборот, тыс. ваг-км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субсидирования (тыс. тенге)</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Служебно-технический</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электропоезд</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дизельпоезд</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Сумма субсидирования за _______________ 20 ___ года составляет</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(сумма цифрами и прописью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0"/>
        <w:gridCol w:w="6240"/>
      </w:tblGrid>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адреса сторон:</w:t>
            </w:r>
            <w:r>
              <w:br/>
            </w:r>
            <w:r>
              <w:rPr>
                <w:rFonts w:ascii="Times New Roman"/>
                <w:b w:val="false"/>
                <w:i w:val="false"/>
                <w:color w:val="000000"/>
                <w:sz w:val="20"/>
              </w:rPr>
              <w:t>
Уполномоченный орган:</w:t>
            </w:r>
            <w:r>
              <w:br/>
            </w:r>
            <w:r>
              <w:rPr>
                <w:rFonts w:ascii="Times New Roman"/>
                <w:b w:val="false"/>
                <w:i w:val="false"/>
                <w:color w:val="000000"/>
                <w:sz w:val="20"/>
              </w:rPr>
              <w:t>
Бизнес идентификационный номер</w:t>
            </w:r>
            <w:r>
              <w:br/>
            </w:r>
            <w:r>
              <w:rPr>
                <w:rFonts w:ascii="Times New Roman"/>
                <w:b w:val="false"/>
                <w:i w:val="false"/>
                <w:color w:val="000000"/>
                <w:sz w:val="20"/>
              </w:rPr>
              <w:t>
Банковские реквизиты</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r>
              <w:br/>
            </w:r>
            <w:r>
              <w:rPr>
                <w:rFonts w:ascii="Times New Roman"/>
                <w:b w:val="false"/>
                <w:i w:val="false"/>
                <w:color w:val="000000"/>
                <w:sz w:val="20"/>
              </w:rPr>
              <w:t>
Бизнес идентификационный номер</w:t>
            </w:r>
            <w:r>
              <w:br/>
            </w:r>
            <w:r>
              <w:rPr>
                <w:rFonts w:ascii="Times New Roman"/>
                <w:b w:val="false"/>
                <w:i w:val="false"/>
                <w:color w:val="000000"/>
                <w:sz w:val="20"/>
              </w:rPr>
              <w:t>
Банковские реквизиты</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(подпись, фамилия, имя, отчество (при его наличии) руководителя)</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(подпись, фамилия, имя, отчество (при его наличии) руководителя)</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(подпись, фамилия, имя, отчество (при его наличии) руководителя, ответственного за прием актов)</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(подпись, фамилия, имя, отчество (при его наличии) гл. бухгалтера)</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(при его наличии)</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долгосрочного</w:t>
            </w:r>
            <w:r>
              <w:br/>
            </w:r>
            <w:r>
              <w:rPr>
                <w:rFonts w:ascii="Times New Roman"/>
                <w:b w:val="false"/>
                <w:i w:val="false"/>
                <w:color w:val="000000"/>
                <w:sz w:val="20"/>
              </w:rPr>
              <w:t xml:space="preserve">субсидирования расходов перевозчика, </w:t>
            </w:r>
            <w:r>
              <w:br/>
            </w:r>
            <w:r>
              <w:rPr>
                <w:rFonts w:ascii="Times New Roman"/>
                <w:b w:val="false"/>
                <w:i w:val="false"/>
                <w:color w:val="000000"/>
                <w:sz w:val="20"/>
              </w:rPr>
              <w:t>связанных с осуществлением перевозок</w:t>
            </w:r>
            <w:r>
              <w:br/>
            </w:r>
            <w:r>
              <w:rPr>
                <w:rFonts w:ascii="Times New Roman"/>
                <w:b w:val="false"/>
                <w:i w:val="false"/>
                <w:color w:val="000000"/>
                <w:sz w:val="20"/>
              </w:rPr>
              <w:t>пассажиров по социально значимым 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67"/>
    <w:p>
      <w:pPr>
        <w:spacing w:after="0"/>
        <w:ind w:left="0"/>
        <w:jc w:val="left"/>
      </w:pPr>
      <w:r>
        <w:rPr>
          <w:rFonts w:ascii="Times New Roman"/>
          <w:b/>
          <w:i w:val="false"/>
          <w:color w:val="000000"/>
        </w:rPr>
        <w:t xml:space="preserve"> Реестр расходов перевозчика, связанных с осуществлением перевозок пассажиров по социально значимым сообщениям ________________________ за __________ месяц _________ года (наименование перевозчика)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753"/>
        <w:gridCol w:w="753"/>
        <w:gridCol w:w="2202"/>
        <w:gridCol w:w="2527"/>
        <w:gridCol w:w="2818"/>
        <w:gridCol w:w="2784"/>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документ</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расходному документу тыс. тенге</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пробег вагонов, тыс. ваг/км</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по субсидируемым вагонам, тыс. ваг/км</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по субсидируемым вагонам, тыс. тенге</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Фамилия, имя,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долгосрочного</w:t>
            </w:r>
            <w:r>
              <w:br/>
            </w:r>
            <w:r>
              <w:rPr>
                <w:rFonts w:ascii="Times New Roman"/>
                <w:b w:val="false"/>
                <w:i w:val="false"/>
                <w:color w:val="000000"/>
                <w:sz w:val="20"/>
              </w:rPr>
              <w:t>субсидирования расходов перевозчика,</w:t>
            </w:r>
            <w:r>
              <w:br/>
            </w:r>
            <w:r>
              <w:rPr>
                <w:rFonts w:ascii="Times New Roman"/>
                <w:b w:val="false"/>
                <w:i w:val="false"/>
                <w:color w:val="000000"/>
                <w:sz w:val="20"/>
              </w:rPr>
              <w:t>связанных с осуществлением перевозок</w:t>
            </w:r>
            <w:r>
              <w:br/>
            </w:r>
            <w:r>
              <w:rPr>
                <w:rFonts w:ascii="Times New Roman"/>
                <w:b w:val="false"/>
                <w:i w:val="false"/>
                <w:color w:val="000000"/>
                <w:sz w:val="20"/>
              </w:rPr>
              <w:t>пассажиров по социально значимым 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68"/>
    <w:p>
      <w:pPr>
        <w:spacing w:after="0"/>
        <w:ind w:left="0"/>
        <w:jc w:val="left"/>
      </w:pPr>
      <w:r>
        <w:rPr>
          <w:rFonts w:ascii="Times New Roman"/>
          <w:b/>
          <w:i w:val="false"/>
          <w:color w:val="000000"/>
        </w:rPr>
        <w:t xml:space="preserve"> Реестр субсидируемых маршрутов</w:t>
      </w:r>
    </w:p>
    <w:bookmarkEnd w:id="68"/>
    <w:p>
      <w:pPr>
        <w:spacing w:after="0"/>
        <w:ind w:left="0"/>
        <w:jc w:val="both"/>
      </w:pPr>
      <w:r>
        <w:rPr>
          <w:rFonts w:ascii="Times New Roman"/>
          <w:b w:val="false"/>
          <w:i w:val="false"/>
          <w:color w:val="000000"/>
          <w:sz w:val="28"/>
        </w:rPr>
        <w:t>
      "___" ______________20___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8"/>
        <w:gridCol w:w="1943"/>
        <w:gridCol w:w="1944"/>
        <w:gridCol w:w="1944"/>
        <w:gridCol w:w="4461"/>
      </w:tblGrid>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поезда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субсидирования (тыс. тенге)</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Итого сумма субсидирования: </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(сумма цифрами и прописью в тенге)</w:t>
      </w:r>
      <w:r>
        <w:br/>
      </w:r>
      <w:r>
        <w:rPr>
          <w:rFonts w:ascii="Times New Roman"/>
          <w:b w:val="false"/>
          <w:i w:val="false"/>
          <w:color w:val="000000"/>
          <w:sz w:val="28"/>
        </w:rPr>
        <w:t>К настоящему реестру прилагаются:</w:t>
      </w:r>
      <w:r>
        <w:br/>
      </w:r>
      <w:r>
        <w:rPr>
          <w:rFonts w:ascii="Times New Roman"/>
          <w:b w:val="false"/>
          <w:i w:val="false"/>
          <w:color w:val="000000"/>
          <w:sz w:val="28"/>
        </w:rPr>
        <w:t>1. _______________________________</w:t>
      </w:r>
      <w:r>
        <w:br/>
      </w:r>
      <w:r>
        <w:rPr>
          <w:rFonts w:ascii="Times New Roman"/>
          <w:b w:val="false"/>
          <w:i w:val="false"/>
          <w:color w:val="000000"/>
          <w:sz w:val="28"/>
        </w:rPr>
        <w:t>2. _______________________________</w:t>
      </w:r>
      <w:r>
        <w:br/>
      </w:r>
      <w:r>
        <w:rPr>
          <w:rFonts w:ascii="Times New Roman"/>
          <w:b w:val="false"/>
          <w:i w:val="false"/>
          <w:color w:val="000000"/>
          <w:sz w:val="28"/>
        </w:rPr>
        <w:t>3.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0"/>
        <w:gridCol w:w="6240"/>
      </w:tblGrid>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адреса сторон:</w:t>
            </w:r>
            <w:r>
              <w:br/>
            </w:r>
            <w:r>
              <w:rPr>
                <w:rFonts w:ascii="Times New Roman"/>
                <w:b w:val="false"/>
                <w:i w:val="false"/>
                <w:color w:val="000000"/>
                <w:sz w:val="20"/>
              </w:rPr>
              <w:t>
Уполномоченный орган:</w:t>
            </w:r>
            <w:r>
              <w:br/>
            </w:r>
            <w:r>
              <w:rPr>
                <w:rFonts w:ascii="Times New Roman"/>
                <w:b w:val="false"/>
                <w:i w:val="false"/>
                <w:color w:val="000000"/>
                <w:sz w:val="20"/>
              </w:rPr>
              <w:t>
Бизнес идентификационный номер</w:t>
            </w:r>
            <w:r>
              <w:br/>
            </w:r>
            <w:r>
              <w:rPr>
                <w:rFonts w:ascii="Times New Roman"/>
                <w:b w:val="false"/>
                <w:i w:val="false"/>
                <w:color w:val="000000"/>
                <w:sz w:val="20"/>
              </w:rPr>
              <w:t>
Банковские реквизиты</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r>
              <w:br/>
            </w:r>
            <w:r>
              <w:rPr>
                <w:rFonts w:ascii="Times New Roman"/>
                <w:b w:val="false"/>
                <w:i w:val="false"/>
                <w:color w:val="000000"/>
                <w:sz w:val="20"/>
              </w:rPr>
              <w:t>
Бизнес идентификационный номер</w:t>
            </w:r>
            <w:r>
              <w:br/>
            </w:r>
            <w:r>
              <w:rPr>
                <w:rFonts w:ascii="Times New Roman"/>
                <w:b w:val="false"/>
                <w:i w:val="false"/>
                <w:color w:val="000000"/>
                <w:sz w:val="20"/>
              </w:rPr>
              <w:t>
Банковские реквизиты</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
(подпись, фамилия, имя, отчество (при его наличии) руководителя)</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(подпись, фамилия, имя, отчество (при его наличии) руководителя)</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r>
              <w:br/>
            </w:r>
            <w:r>
              <w:rPr>
                <w:rFonts w:ascii="Times New Roman"/>
                <w:b w:val="false"/>
                <w:i w:val="false"/>
                <w:color w:val="000000"/>
                <w:sz w:val="20"/>
              </w:rPr>
              <w:t>
(подпись, фамилия, имя, отчество (при его наличии) руководителя, ответственного за прием актов)</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(подпись, фамилия, имя, отчество (при его наличии) гл. бухгалтера)</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(при его наличии)</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(при его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