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92c5" w14:textId="1379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на долгосрочное субсидирование расходов перевозчика, связанных с осуществлением перевозок пассажиров по социально значимым сообщениям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22 августа 2016 года № 623. Зарегистрирован в Министерстве юстиции Республики Казахстан 3 октября 2016 года № 14276.</w:t>
      </w:r>
    </w:p>
    <w:p>
      <w:pPr>
        <w:spacing w:after="0"/>
        <w:ind w:left="0"/>
        <w:jc w:val="both"/>
      </w:pPr>
      <w:bookmarkStart w:name="z1" w:id="0"/>
      <w:r>
        <w:rPr>
          <w:rFonts w:ascii="Times New Roman"/>
          <w:b w:val="false"/>
          <w:i w:val="false"/>
          <w:color w:val="000000"/>
          <w:sz w:val="28"/>
        </w:rPr>
        <w:t xml:space="preserve">
      В соответствии с подпунктом 34-26) пункта 2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железнодорожном транспорте"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на долгосрочное субсидирование расходов перевозчика, связанных с осуществлением перевозок пассажиров по социально значимым сообщениям.</w:t>
      </w:r>
    </w:p>
    <w:bookmarkEnd w:id="1"/>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бумажном и электронном виде на официальное опубликование в периодические печатные издания и информационно-правовую систему "Әділет",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 инвестициям и развитию</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Ж. Касымбек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приказом Министра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инвестициям и развитию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августа2016 года № 623</w:t>
            </w:r>
          </w:p>
        </w:tc>
      </w:tr>
    </w:tbl>
    <w:bookmarkStart w:name="z6" w:id="4"/>
    <w:p>
      <w:pPr>
        <w:spacing w:after="0"/>
        <w:ind w:left="0"/>
        <w:jc w:val="left"/>
      </w:pPr>
      <w:r>
        <w:rPr>
          <w:rFonts w:ascii="Times New Roman"/>
          <w:b/>
          <w:i w:val="false"/>
          <w:color w:val="000000"/>
        </w:rPr>
        <w:t xml:space="preserve"> Типовой договор на долгосрочное субсидирование расходов перевозчика, связанных</w:t>
      </w:r>
      <w:r>
        <w:br/>
      </w:r>
      <w:r>
        <w:rPr>
          <w:rFonts w:ascii="Times New Roman"/>
          <w:b/>
          <w:i w:val="false"/>
          <w:color w:val="000000"/>
        </w:rPr>
        <w:t>с осуществлением перевозок пассажиров по социально значимым сообщениям</w:t>
      </w:r>
      <w:r>
        <w:br/>
      </w:r>
      <w:r>
        <w:rPr>
          <w:rFonts w:ascii="Times New Roman"/>
          <w:b/>
          <w:i w:val="false"/>
          <w:color w:val="000000"/>
        </w:rPr>
        <w:t>№ ___ от "___" ___________ 20___ года</w:t>
      </w:r>
    </w:p>
    <w:bookmarkEnd w:id="4"/>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именуемое в дальнейшем "Заказчик", в лице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действующего на основании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документа, подтверждающее полномочия)</w:t>
      </w:r>
    </w:p>
    <w:p>
      <w:pPr>
        <w:spacing w:after="0"/>
        <w:ind w:left="0"/>
        <w:jc w:val="both"/>
      </w:pPr>
      <w:r>
        <w:rPr>
          <w:rFonts w:ascii="Times New Roman"/>
          <w:b w:val="false"/>
          <w:i w:val="false"/>
          <w:color w:val="000000"/>
          <w:sz w:val="28"/>
        </w:rPr>
        <w:t>
      с одной стороны, и 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перевозчика пассажиров по социально значимым сообщениям)</w:t>
      </w:r>
    </w:p>
    <w:p>
      <w:pPr>
        <w:spacing w:after="0"/>
        <w:ind w:left="0"/>
        <w:jc w:val="both"/>
      </w:pPr>
      <w:r>
        <w:rPr>
          <w:rFonts w:ascii="Times New Roman"/>
          <w:b w:val="false"/>
          <w:i w:val="false"/>
          <w:color w:val="000000"/>
          <w:sz w:val="28"/>
        </w:rPr>
        <w:t>
      именуемое в дальнейшем "Исполнитель", в лице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w:t>
      </w:r>
    </w:p>
    <w:p>
      <w:pPr>
        <w:spacing w:after="0"/>
        <w:ind w:left="0"/>
        <w:jc w:val="both"/>
      </w:pPr>
      <w:r>
        <w:rPr>
          <w:rFonts w:ascii="Times New Roman"/>
          <w:b w:val="false"/>
          <w:i w:val="false"/>
          <w:color w:val="000000"/>
          <w:sz w:val="28"/>
        </w:rPr>
        <w:t>
      действующего на основании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(наименование документа, подтверждающее полномочия)</w:t>
      </w:r>
    </w:p>
    <w:p>
      <w:pPr>
        <w:spacing w:after="0"/>
        <w:ind w:left="0"/>
        <w:jc w:val="both"/>
      </w:pPr>
      <w:r>
        <w:rPr>
          <w:rFonts w:ascii="Times New Roman"/>
          <w:b w:val="false"/>
          <w:i w:val="false"/>
          <w:color w:val="000000"/>
          <w:sz w:val="28"/>
        </w:rPr>
        <w:t>
      вместе именуемые "Стороны", на основании протокола об итогах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от "___" ________ 20__г., заключили настоящий договор (далее – Договор) о нижеследующем.</w:t>
      </w:r>
    </w:p>
    <w:bookmarkStart w:name="z7" w:id="5"/>
    <w:p>
      <w:pPr>
        <w:spacing w:after="0"/>
        <w:ind w:left="0"/>
        <w:jc w:val="left"/>
      </w:pPr>
      <w:r>
        <w:rPr>
          <w:rFonts w:ascii="Times New Roman"/>
          <w:b/>
          <w:i w:val="false"/>
          <w:color w:val="000000"/>
        </w:rPr>
        <w:t xml:space="preserve"> Глава 1. Термины и определения</w:t>
      </w:r>
    </w:p>
    <w:bookmarkEnd w:id="5"/>
    <w:p>
      <w:pPr>
        <w:spacing w:after="0"/>
        <w:ind w:left="0"/>
        <w:jc w:val="both"/>
      </w:pPr>
      <w:r>
        <w:rPr>
          <w:rFonts w:ascii="Times New Roman"/>
          <w:b w:val="false"/>
          <w:i w:val="false"/>
          <w:color w:val="ff0000"/>
          <w:sz w:val="28"/>
        </w:rPr>
        <w:t xml:space="preserve">
      Сноска. Заголовок главы 1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both"/>
      </w:pPr>
      <w:r>
        <w:rPr>
          <w:rFonts w:ascii="Times New Roman"/>
          <w:b w:val="false"/>
          <w:i w:val="false"/>
          <w:color w:val="000000"/>
          <w:sz w:val="28"/>
        </w:rPr>
        <w:t>
      1. В настоящем Договоре используются следующие основные понятия и определения:</w:t>
      </w:r>
    </w:p>
    <w:bookmarkEnd w:id="6"/>
    <w:p>
      <w:pPr>
        <w:spacing w:after="0"/>
        <w:ind w:left="0"/>
        <w:jc w:val="both"/>
      </w:pPr>
      <w:r>
        <w:rPr>
          <w:rFonts w:ascii="Times New Roman"/>
          <w:b w:val="false"/>
          <w:i w:val="false"/>
          <w:color w:val="000000"/>
          <w:sz w:val="28"/>
        </w:rPr>
        <w:t xml:space="preserve">
      1) основные условия повышения цен (тарифов) – основные условия обеспечения предельного уровня повышения цен (тарифов) на услуги по перевозке пассажиров по социально значимым сообщениям, установленные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1-2) неснижаемый ежемесячный объем вагонооборота – это расчетная величина минимального пробега вагона в месяц, составляющая пятьдесят процентов от среднемесячного значения, полученного путем деления годового объема вагонооборота на количество месяцев курсирования поезда или прицепных и беспересадочных вагонов в году;</w:t>
      </w:r>
    </w:p>
    <w:p>
      <w:pPr>
        <w:spacing w:after="0"/>
        <w:ind w:left="0"/>
        <w:jc w:val="both"/>
      </w:pPr>
      <w:r>
        <w:rPr>
          <w:rFonts w:ascii="Times New Roman"/>
          <w:b w:val="false"/>
          <w:i w:val="false"/>
          <w:color w:val="000000"/>
          <w:sz w:val="28"/>
        </w:rPr>
        <w:t xml:space="preserve">
      2) основные условия развития – основные условия развития перевозок пассажиров по социально значимым сообщениям, установленные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xml:space="preserve">
      3) основные условия обеспечения пассажирооборота – основные условия обеспечения планируемого объема пассажирооборота по социально значимым сообщениям с учетом прицепных и беспересадочных вагонов, установленные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xml:space="preserve">
      4) основные условия к пассажирским вагонам – основные условия к пассажирским вагонам (электро-, дизель поездам) для осуществления перевозок пассажиров по социально значимым сообщениям, установленные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5) пункт формирования пассажирского поезда – станция отправления пассажирского поезда на маршрут следования, на которой формируется состав поезда и поездная бригада, обслуживающая данный поезд (начальник поезда, поездной электромеханик и проводники вагонов);</w:t>
      </w:r>
    </w:p>
    <w:p>
      <w:pPr>
        <w:spacing w:after="0"/>
        <w:ind w:left="0"/>
        <w:jc w:val="both"/>
      </w:pPr>
      <w:r>
        <w:rPr>
          <w:rFonts w:ascii="Times New Roman"/>
          <w:b w:val="false"/>
          <w:i w:val="false"/>
          <w:color w:val="000000"/>
          <w:sz w:val="28"/>
        </w:rPr>
        <w:t>
      6) пункт оборота пассажирского поезда – конечная станция маршрута следования пассажирского поезда;</w:t>
      </w:r>
    </w:p>
    <w:p>
      <w:pPr>
        <w:spacing w:after="0"/>
        <w:ind w:left="0"/>
        <w:jc w:val="both"/>
      </w:pPr>
      <w:r>
        <w:rPr>
          <w:rFonts w:ascii="Times New Roman"/>
          <w:b w:val="false"/>
          <w:i w:val="false"/>
          <w:color w:val="000000"/>
          <w:sz w:val="28"/>
        </w:rPr>
        <w:t>
      7)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w:t>
      </w:r>
    </w:p>
    <w:p>
      <w:pPr>
        <w:spacing w:after="0"/>
        <w:ind w:left="0"/>
        <w:jc w:val="both"/>
      </w:pPr>
      <w:r>
        <w:rPr>
          <w:rFonts w:ascii="Times New Roman"/>
          <w:b w:val="false"/>
          <w:i w:val="false"/>
          <w:color w:val="000000"/>
          <w:sz w:val="28"/>
        </w:rPr>
        <w:t xml:space="preserve">
      8) основные условия обеспечения посадки и высадки – основные условия обеспечения посадки и высадки пассажиров на станциях при осуществлении перевозок пассажиров по социально значимым сообщениям, установленные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xml:space="preserve">
      9) основные условия перевозок – основные условия осуществления перевозок пассажиров по социально значимым сообщениям, установленные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10) уполномоченный орган – центральный исполнительный орган, осуществляющий руководство в сфере железнодорожного транспорта, а также в пределах, предусмотренных законодательством Республики Казахстан, – межотраслевую координацию;</w:t>
      </w:r>
    </w:p>
    <w:p>
      <w:pPr>
        <w:spacing w:after="0"/>
        <w:ind w:left="0"/>
        <w:jc w:val="both"/>
      </w:pPr>
      <w:r>
        <w:rPr>
          <w:rFonts w:ascii="Times New Roman"/>
          <w:b w:val="false"/>
          <w:i w:val="false"/>
          <w:color w:val="000000"/>
          <w:sz w:val="28"/>
        </w:rPr>
        <w:t xml:space="preserve">
      11) основные условия долгосрочного субсидирования – основные условия долгосрочного субсидирования перевозок пассажиров по социально значимым сообщениям, установленные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Договору, являющимся неотъемлемой его частью;</w:t>
      </w:r>
    </w:p>
    <w:p>
      <w:pPr>
        <w:spacing w:after="0"/>
        <w:ind w:left="0"/>
        <w:jc w:val="both"/>
      </w:pPr>
      <w:r>
        <w:rPr>
          <w:rFonts w:ascii="Times New Roman"/>
          <w:b w:val="false"/>
          <w:i w:val="false"/>
          <w:color w:val="000000"/>
          <w:sz w:val="28"/>
        </w:rPr>
        <w:t>
      12) Национальный перевозчик пассажиров – юридическое лицо, определяемое Правительством Республики Казахстан, оказывающее услуги по перевозке пассажиров, багажа, грузобагажа, почтовых отправлений, обеспечивающее реализацию плана формирования поездов на всей магистральной железнодорожной сети, в том числе по специальным и воинским перевозкам;</w:t>
      </w:r>
    </w:p>
    <w:p>
      <w:pPr>
        <w:spacing w:after="0"/>
        <w:ind w:left="0"/>
        <w:jc w:val="both"/>
      </w:pPr>
      <w:r>
        <w:rPr>
          <w:rFonts w:ascii="Times New Roman"/>
          <w:b w:val="false"/>
          <w:i w:val="false"/>
          <w:color w:val="000000"/>
          <w:sz w:val="28"/>
        </w:rPr>
        <w:t>
      13) Национальный оператор инфраструктуры – юридическое лицо, контрольный пакет акций которого принадлежит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Глава 2. Предмет Договора</w:t>
      </w:r>
    </w:p>
    <w:bookmarkEnd w:id="7"/>
    <w:p>
      <w:pPr>
        <w:spacing w:after="0"/>
        <w:ind w:left="0"/>
        <w:jc w:val="both"/>
      </w:pPr>
      <w:r>
        <w:rPr>
          <w:rFonts w:ascii="Times New Roman"/>
          <w:b w:val="false"/>
          <w:i w:val="false"/>
          <w:color w:val="ff0000"/>
          <w:sz w:val="28"/>
        </w:rPr>
        <w:t xml:space="preserve">
      Сноска. Заголовок главы 2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8"/>
    <w:p>
      <w:pPr>
        <w:spacing w:after="0"/>
        <w:ind w:left="0"/>
        <w:jc w:val="both"/>
      </w:pPr>
      <w:r>
        <w:rPr>
          <w:rFonts w:ascii="Times New Roman"/>
          <w:b w:val="false"/>
          <w:i w:val="false"/>
          <w:color w:val="000000"/>
          <w:sz w:val="28"/>
        </w:rPr>
        <w:t>
      2. Исполнитель осуществляет перевозки пассажиров железнодорожным транспортом по социально значимым сообщениям с исполнением:</w:t>
      </w:r>
    </w:p>
    <w:bookmarkEnd w:id="8"/>
    <w:p>
      <w:pPr>
        <w:spacing w:after="0"/>
        <w:ind w:left="0"/>
        <w:jc w:val="both"/>
      </w:pPr>
      <w:r>
        <w:rPr>
          <w:rFonts w:ascii="Times New Roman"/>
          <w:b w:val="false"/>
          <w:i w:val="false"/>
          <w:color w:val="000000"/>
          <w:sz w:val="28"/>
        </w:rPr>
        <w:t>
      1) основных условий перевозок;</w:t>
      </w:r>
    </w:p>
    <w:p>
      <w:pPr>
        <w:spacing w:after="0"/>
        <w:ind w:left="0"/>
        <w:jc w:val="both"/>
      </w:pPr>
      <w:r>
        <w:rPr>
          <w:rFonts w:ascii="Times New Roman"/>
          <w:b w:val="false"/>
          <w:i w:val="false"/>
          <w:color w:val="000000"/>
          <w:sz w:val="28"/>
        </w:rPr>
        <w:t>
      2) основных условий развития;</w:t>
      </w:r>
    </w:p>
    <w:p>
      <w:pPr>
        <w:spacing w:after="0"/>
        <w:ind w:left="0"/>
        <w:jc w:val="both"/>
      </w:pPr>
      <w:r>
        <w:rPr>
          <w:rFonts w:ascii="Times New Roman"/>
          <w:b w:val="false"/>
          <w:i w:val="false"/>
          <w:color w:val="000000"/>
          <w:sz w:val="28"/>
        </w:rPr>
        <w:t>
      3) основных условий к пассажирским вагонам;</w:t>
      </w:r>
    </w:p>
    <w:p>
      <w:pPr>
        <w:spacing w:after="0"/>
        <w:ind w:left="0"/>
        <w:jc w:val="both"/>
      </w:pPr>
      <w:r>
        <w:rPr>
          <w:rFonts w:ascii="Times New Roman"/>
          <w:b w:val="false"/>
          <w:i w:val="false"/>
          <w:color w:val="000000"/>
          <w:sz w:val="28"/>
        </w:rPr>
        <w:t>
      4) основных условий повышения цен (тарифов);</w:t>
      </w:r>
    </w:p>
    <w:p>
      <w:pPr>
        <w:spacing w:after="0"/>
        <w:ind w:left="0"/>
        <w:jc w:val="both"/>
      </w:pPr>
      <w:r>
        <w:rPr>
          <w:rFonts w:ascii="Times New Roman"/>
          <w:b w:val="false"/>
          <w:i w:val="false"/>
          <w:color w:val="000000"/>
          <w:sz w:val="28"/>
        </w:rPr>
        <w:t>
      5) основных условий обеспечения пассажирооборота;</w:t>
      </w:r>
    </w:p>
    <w:p>
      <w:pPr>
        <w:spacing w:after="0"/>
        <w:ind w:left="0"/>
        <w:jc w:val="both"/>
      </w:pPr>
      <w:r>
        <w:rPr>
          <w:rFonts w:ascii="Times New Roman"/>
          <w:b w:val="false"/>
          <w:i w:val="false"/>
          <w:color w:val="000000"/>
          <w:sz w:val="28"/>
        </w:rPr>
        <w:t>
      6) основных условий обеспечения посадки и высадки.</w:t>
      </w:r>
    </w:p>
    <w:p>
      <w:pPr>
        <w:spacing w:after="0"/>
        <w:ind w:left="0"/>
        <w:jc w:val="both"/>
      </w:pPr>
      <w:bookmarkStart w:name="z11" w:id="9"/>
      <w:r>
        <w:rPr>
          <w:rFonts w:ascii="Times New Roman"/>
          <w:b w:val="false"/>
          <w:i w:val="false"/>
          <w:color w:val="000000"/>
          <w:sz w:val="28"/>
        </w:rPr>
        <w:t>
      3. Заказчик осуществляет долгосрочное субсидирование расходов Исполнителя, связанных с осуществлением перевозок пассажиров по социально значимым сообщениям (далее – Субсидирование) в пределах суммы, рассчитанной в соответствии с Методикой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утвержденной приказом исполняющего обязанности Министра по инвестициям и развитию Республики Казахстан от 24 февраля 2015 года № 167 (зарегистрированный в Реестре государственной регистрации нормативных правовых актов за № 11541) и предусмотренной</w:t>
      </w:r>
    </w:p>
    <w:bookmarkEnd w:id="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Закона Республики Казахстан или решения маслихата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по _________________________________________________________________</w:t>
      </w:r>
    </w:p>
    <w:p>
      <w:pPr>
        <w:spacing w:after="0"/>
        <w:ind w:left="0"/>
        <w:jc w:val="both"/>
      </w:pPr>
      <w:r>
        <w:rPr>
          <w:rFonts w:ascii="Times New Roman"/>
          <w:b w:val="false"/>
          <w:i w:val="false"/>
          <w:color w:val="000000"/>
          <w:sz w:val="28"/>
        </w:rPr>
        <w:t>(республиканской или местной) бюджетной программе ____________________</w:t>
      </w:r>
    </w:p>
    <w:p>
      <w:pPr>
        <w:spacing w:after="0"/>
        <w:ind w:left="0"/>
        <w:jc w:val="both"/>
      </w:pPr>
      <w:r>
        <w:rPr>
          <w:rFonts w:ascii="Times New Roman"/>
          <w:b w:val="false"/>
          <w:i w:val="false"/>
          <w:color w:val="000000"/>
          <w:sz w:val="28"/>
        </w:rPr>
        <w:t>с обеспечением основных условий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Глава 3. Права и обязательства сторон</w:t>
      </w:r>
    </w:p>
    <w:bookmarkEnd w:id="10"/>
    <w:p>
      <w:pPr>
        <w:spacing w:after="0"/>
        <w:ind w:left="0"/>
        <w:jc w:val="both"/>
      </w:pPr>
      <w:r>
        <w:rPr>
          <w:rFonts w:ascii="Times New Roman"/>
          <w:b w:val="false"/>
          <w:i w:val="false"/>
          <w:color w:val="ff0000"/>
          <w:sz w:val="28"/>
        </w:rPr>
        <w:t xml:space="preserve">
      Сноска. Заголовок главы 3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4. Заказчик вправе:</w:t>
      </w:r>
    </w:p>
    <w:bookmarkEnd w:id="11"/>
    <w:p>
      <w:pPr>
        <w:spacing w:after="0"/>
        <w:ind w:left="0"/>
        <w:jc w:val="both"/>
      </w:pPr>
      <w:r>
        <w:rPr>
          <w:rFonts w:ascii="Times New Roman"/>
          <w:b w:val="false"/>
          <w:i w:val="false"/>
          <w:color w:val="000000"/>
          <w:sz w:val="28"/>
        </w:rPr>
        <w:t xml:space="preserve">
      1) проводить обследование поездов, указанных в основных условиях перевозок с использованием приборов аудио-видео фиксации на предмет соответствия настоящему Договору и Национальному стандарту Республики Казахстан "Услуги населению. Обслуживание пассажиров в пассажирских поездах" (далее – Национальный стандарт) и принимать меры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Договору;</w:t>
      </w:r>
    </w:p>
    <w:p>
      <w:pPr>
        <w:spacing w:after="0"/>
        <w:ind w:left="0"/>
        <w:jc w:val="both"/>
      </w:pPr>
      <w:r>
        <w:rPr>
          <w:rFonts w:ascii="Times New Roman"/>
          <w:b w:val="false"/>
          <w:i w:val="false"/>
          <w:color w:val="000000"/>
          <w:sz w:val="28"/>
        </w:rPr>
        <w:t>
      2) проводить мониторинг поступающих жалоб в его адрес, а также размещенных в средствах массовой информации, в социальных сетях на предмет соблюдения Исполнителем основных условиях перевозок и Национального стандарта;</w:t>
      </w:r>
    </w:p>
    <w:p>
      <w:pPr>
        <w:spacing w:after="0"/>
        <w:ind w:left="0"/>
        <w:jc w:val="both"/>
      </w:pPr>
      <w:r>
        <w:rPr>
          <w:rFonts w:ascii="Times New Roman"/>
          <w:b w:val="false"/>
          <w:i w:val="false"/>
          <w:color w:val="000000"/>
          <w:sz w:val="28"/>
        </w:rPr>
        <w:t>
      3) требовать от Исполнителя принятия мер по поступающим жалобам в его адрес, а также размещенных в средствах массовой информации, в социальных сетях на предмет соблюдения Исполнителем основных условиях перевозок и Национального стандарта;</w:t>
      </w:r>
    </w:p>
    <w:p>
      <w:pPr>
        <w:spacing w:after="0"/>
        <w:ind w:left="0"/>
        <w:jc w:val="both"/>
      </w:pPr>
      <w:r>
        <w:rPr>
          <w:rFonts w:ascii="Times New Roman"/>
          <w:b w:val="false"/>
          <w:i w:val="false"/>
          <w:color w:val="000000"/>
          <w:sz w:val="28"/>
        </w:rPr>
        <w:t>
      4) досрочно расторгнуть настоящий Договор, в случаях:</w:t>
      </w:r>
    </w:p>
    <w:p>
      <w:pPr>
        <w:spacing w:after="0"/>
        <w:ind w:left="0"/>
        <w:jc w:val="both"/>
      </w:pPr>
      <w:r>
        <w:rPr>
          <w:rFonts w:ascii="Times New Roman"/>
          <w:b w:val="false"/>
          <w:i w:val="false"/>
          <w:color w:val="000000"/>
          <w:sz w:val="28"/>
        </w:rPr>
        <w:t>
      неисполнения Исполнителем по истечению 30 календарных дней, основных условий развития, основных условий повышения цен (тарифов) и основных условий перевозок;</w:t>
      </w:r>
    </w:p>
    <w:p>
      <w:pPr>
        <w:spacing w:after="0"/>
        <w:ind w:left="0"/>
        <w:jc w:val="both"/>
      </w:pPr>
      <w:r>
        <w:rPr>
          <w:rFonts w:ascii="Times New Roman"/>
          <w:b w:val="false"/>
          <w:i w:val="false"/>
          <w:color w:val="000000"/>
          <w:sz w:val="28"/>
        </w:rPr>
        <w:t>
      повторного выявления от 30 и более несоответствий Национальному стандарту по итогам проведенных обследований в течение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Заказчик обязан:</w:t>
      </w:r>
    </w:p>
    <w:bookmarkEnd w:id="12"/>
    <w:p>
      <w:pPr>
        <w:spacing w:after="0"/>
        <w:ind w:left="0"/>
        <w:jc w:val="both"/>
      </w:pPr>
      <w:r>
        <w:rPr>
          <w:rFonts w:ascii="Times New Roman"/>
          <w:b w:val="false"/>
          <w:i w:val="false"/>
          <w:color w:val="000000"/>
          <w:sz w:val="28"/>
        </w:rPr>
        <w:t xml:space="preserve">
      определять объем субсидирования по социально значимым сообщениям, указанных в основных условиях долгосрочного субсидирования на планируемый период в соответствии с Методикой; </w:t>
      </w:r>
    </w:p>
    <w:p>
      <w:pPr>
        <w:spacing w:after="0"/>
        <w:ind w:left="0"/>
        <w:jc w:val="both"/>
      </w:pPr>
      <w:r>
        <w:rPr>
          <w:rFonts w:ascii="Times New Roman"/>
          <w:b w:val="false"/>
          <w:i w:val="false"/>
          <w:color w:val="000000"/>
          <w:sz w:val="28"/>
        </w:rPr>
        <w:t xml:space="preserve">
      осуществлять долгосрочное субсидирование в порядке и в сроки в соответствии с Правилами долгосрочного субсидирования расходов перевозчика, связанных с осуществлением перевозок пассажиров по социально значимым сообщениям (далее – Правила долгосрочного субсидирования), утвержденные </w:t>
      </w:r>
      <w:r>
        <w:rPr>
          <w:rFonts w:ascii="Times New Roman"/>
          <w:b w:val="false"/>
          <w:i w:val="false"/>
          <w:color w:val="000000"/>
          <w:sz w:val="28"/>
        </w:rPr>
        <w:t>приказом</w:t>
      </w:r>
      <w:r>
        <w:rPr>
          <w:rFonts w:ascii="Times New Roman"/>
          <w:b w:val="false"/>
          <w:i w:val="false"/>
          <w:color w:val="000000"/>
          <w:sz w:val="28"/>
        </w:rPr>
        <w:t xml:space="preserve"> и.о. Министра по инвестициям и развитию Республики Казахстан от 24 февраля 2015 года № 166 (зарегистрированный в Реестре государственной регистрации нормативных правовых актов за № 11540) и настоящим Договором.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Исполнитель вправе:</w:t>
      </w:r>
    </w:p>
    <w:bookmarkEnd w:id="13"/>
    <w:p>
      <w:pPr>
        <w:spacing w:after="0"/>
        <w:ind w:left="0"/>
        <w:jc w:val="both"/>
      </w:pPr>
      <w:r>
        <w:rPr>
          <w:rFonts w:ascii="Times New Roman"/>
          <w:b w:val="false"/>
          <w:i w:val="false"/>
          <w:color w:val="000000"/>
          <w:sz w:val="28"/>
        </w:rPr>
        <w:t>
      1) требовать от Заказчика выплаты субсидий, предусмотренных настоящим Договором;</w:t>
      </w:r>
    </w:p>
    <w:p>
      <w:pPr>
        <w:spacing w:after="0"/>
        <w:ind w:left="0"/>
        <w:jc w:val="both"/>
      </w:pPr>
      <w:r>
        <w:rPr>
          <w:rFonts w:ascii="Times New Roman"/>
          <w:b w:val="false"/>
          <w:i w:val="false"/>
          <w:color w:val="000000"/>
          <w:sz w:val="28"/>
        </w:rPr>
        <w:t>
      2) получать информацию о перечисленных объемах субсидий в рамках исполнения обязательств Заказчика по долгосрочному субсидированию;</w:t>
      </w:r>
    </w:p>
    <w:p>
      <w:pPr>
        <w:spacing w:after="0"/>
        <w:ind w:left="0"/>
        <w:jc w:val="both"/>
      </w:pPr>
      <w:r>
        <w:rPr>
          <w:rFonts w:ascii="Times New Roman"/>
          <w:b w:val="false"/>
          <w:i w:val="false"/>
          <w:color w:val="000000"/>
          <w:sz w:val="28"/>
        </w:rPr>
        <w:t>
      3) по согласованию с Заказчиком повышать цены (тарифов) на услуги по перевозке пассажиров по социально значимым сообщениям в пределах, установленных в основных условиях повышения цен (тарифов) настоящего Договора;</w:t>
      </w:r>
    </w:p>
    <w:p>
      <w:pPr>
        <w:spacing w:after="0"/>
        <w:ind w:left="0"/>
        <w:jc w:val="both"/>
      </w:pPr>
      <w:r>
        <w:rPr>
          <w:rFonts w:ascii="Times New Roman"/>
          <w:b w:val="false"/>
          <w:i w:val="false"/>
          <w:color w:val="000000"/>
          <w:sz w:val="28"/>
        </w:rPr>
        <w:t xml:space="preserve">
      4) организовывать продажу проездных документов (билетов) на поезда, указанные в основных условиях перевозок через билетные кассы, билетные кассы пассажирских агентств и через электронные терминалы, интернет-ресурсы и другими способами в порядке, установленном Правилами организации продажи проездных документов (билетов) на железнодорожном транспорте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23 сентября 2013 года № 742 (зарегистрированный в Реестре государственной регистрации нормативных правовых актов за № 8853);</w:t>
      </w:r>
    </w:p>
    <w:p>
      <w:pPr>
        <w:spacing w:after="0"/>
        <w:ind w:left="0"/>
        <w:jc w:val="both"/>
      </w:pPr>
      <w:r>
        <w:rPr>
          <w:rFonts w:ascii="Times New Roman"/>
          <w:b w:val="false"/>
          <w:i w:val="false"/>
          <w:color w:val="000000"/>
          <w:sz w:val="28"/>
        </w:rPr>
        <w:t>
      5) в рамках исполнения настоящего Договора в зависимости от пассажиропотока определять составность поездов, указанных в основных условиях перевозок, курсирующих по социально значимым сообщениям.</w:t>
      </w:r>
    </w:p>
    <w:p>
      <w:pPr>
        <w:spacing w:after="0"/>
        <w:ind w:left="0"/>
        <w:jc w:val="both"/>
      </w:pPr>
      <w:r>
        <w:rPr>
          <w:rFonts w:ascii="Times New Roman"/>
          <w:b w:val="false"/>
          <w:i w:val="false"/>
          <w:color w:val="000000"/>
          <w:sz w:val="28"/>
        </w:rPr>
        <w:t xml:space="preserve">
      6) заменять вагоны, указанные в основных условиях к пассажирским вагонам, в случае если качественные характеристики (наличие системы кондиционирования воздуха, подъемных устройств для посадки и высадки и специализированных мест для лиц, передвигающихся на инвалидных кресло-колясках) не ниже и год постройки вагонов не ранее вагонов, указанных в действующих основных условиях к пассажирским вагонам,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настоящего Договора;</w:t>
      </w:r>
    </w:p>
    <w:p>
      <w:pPr>
        <w:spacing w:after="0"/>
        <w:ind w:left="0"/>
        <w:jc w:val="both"/>
      </w:pPr>
      <w:r>
        <w:rPr>
          <w:rFonts w:ascii="Times New Roman"/>
          <w:b w:val="false"/>
          <w:i w:val="false"/>
          <w:color w:val="000000"/>
          <w:sz w:val="28"/>
        </w:rPr>
        <w:t>
      7) направлять средства субсидий текущего финансового года на погашение кредиторской задолженности за предыдущие финансовые годы, а также на оплату авансовых платежей и предоставление гарантийных обеспечений на предстоящий финансовый год в части расходов, связанных с осуществлением перевозок пассажиров по социально значимым сообщениям.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Исполнитель обязан:</w:t>
      </w:r>
    </w:p>
    <w:bookmarkEnd w:id="14"/>
    <w:p>
      <w:pPr>
        <w:spacing w:after="0"/>
        <w:ind w:left="0"/>
        <w:jc w:val="both"/>
      </w:pPr>
      <w:r>
        <w:rPr>
          <w:rFonts w:ascii="Times New Roman"/>
          <w:b w:val="false"/>
          <w:i w:val="false"/>
          <w:color w:val="000000"/>
          <w:sz w:val="28"/>
        </w:rPr>
        <w:t xml:space="preserve">
      1) осуществлять перевозки пассажиров по социально значимым сообщениям в соответствии с Правилами перевозок пассажиров, багажа и грузобагажа железнодорожным транспортом,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545 (зарегистрирован в Реестре государственной регистрации нормативных правовых актов за № 13714) и Национальным стандартом в целях своевременного и качественного обеспечения условий настоящего Договора;</w:t>
      </w:r>
    </w:p>
    <w:p>
      <w:pPr>
        <w:spacing w:after="0"/>
        <w:ind w:left="0"/>
        <w:jc w:val="both"/>
      </w:pPr>
      <w:r>
        <w:rPr>
          <w:rFonts w:ascii="Times New Roman"/>
          <w:b w:val="false"/>
          <w:i w:val="false"/>
          <w:color w:val="000000"/>
          <w:sz w:val="28"/>
        </w:rPr>
        <w:t>
      2) согласовывать с Заказчиком изменение пункта формирования и оборота пассажирского поезда, графика и расписания движения не менее чем за 10 рабочих дней до введения их в действие;</w:t>
      </w:r>
    </w:p>
    <w:p>
      <w:pPr>
        <w:spacing w:after="0"/>
        <w:ind w:left="0"/>
        <w:jc w:val="both"/>
      </w:pPr>
      <w:r>
        <w:rPr>
          <w:rFonts w:ascii="Times New Roman"/>
          <w:b w:val="false"/>
          <w:i w:val="false"/>
          <w:color w:val="000000"/>
          <w:sz w:val="28"/>
        </w:rPr>
        <w:t>
      3) осуществлять перевозки пассажиров согласно графику и расписанию движения поездов, принятых в Республике Казахстан;</w:t>
      </w:r>
    </w:p>
    <w:p>
      <w:pPr>
        <w:spacing w:after="0"/>
        <w:ind w:left="0"/>
        <w:jc w:val="both"/>
      </w:pPr>
      <w:r>
        <w:rPr>
          <w:rFonts w:ascii="Times New Roman"/>
          <w:b w:val="false"/>
          <w:i w:val="false"/>
          <w:color w:val="000000"/>
          <w:sz w:val="28"/>
        </w:rPr>
        <w:t>
      4) в десятидневный срок предоставлять по запросу Заказчика информацию и отчетность, касающуюся финансово-хозяйственной деятельности Исполнителя;</w:t>
      </w:r>
    </w:p>
    <w:p>
      <w:pPr>
        <w:spacing w:after="0"/>
        <w:ind w:left="0"/>
        <w:jc w:val="both"/>
      </w:pPr>
      <w:r>
        <w:rPr>
          <w:rFonts w:ascii="Times New Roman"/>
          <w:b w:val="false"/>
          <w:i w:val="false"/>
          <w:color w:val="000000"/>
          <w:sz w:val="28"/>
        </w:rPr>
        <w:t>
      5) по требованию Заказчика в соответствии с подпунктом 3) пункта 4 настоящего Договора:</w:t>
      </w:r>
    </w:p>
    <w:p>
      <w:pPr>
        <w:spacing w:after="0"/>
        <w:ind w:left="0"/>
        <w:jc w:val="both"/>
      </w:pPr>
      <w:r>
        <w:rPr>
          <w:rFonts w:ascii="Times New Roman"/>
          <w:b w:val="false"/>
          <w:i w:val="false"/>
          <w:color w:val="000000"/>
          <w:sz w:val="28"/>
        </w:rPr>
        <w:t>
      провести полное и объективное служебное расследование по каждому факту, изложенному в жалобе (независимо от источника ее поступления);</w:t>
      </w:r>
    </w:p>
    <w:p>
      <w:pPr>
        <w:spacing w:after="0"/>
        <w:ind w:left="0"/>
        <w:jc w:val="both"/>
      </w:pPr>
      <w:r>
        <w:rPr>
          <w:rFonts w:ascii="Times New Roman"/>
          <w:b w:val="false"/>
          <w:i w:val="false"/>
          <w:color w:val="000000"/>
          <w:sz w:val="28"/>
        </w:rPr>
        <w:t>
      для установления обстоятельств, причин и степени вины ответственных лиц, незамедлительно устранять выявленное несоответствие или нарушение, упомянутое в жалобе;</w:t>
      </w:r>
    </w:p>
    <w:p>
      <w:pPr>
        <w:spacing w:after="0"/>
        <w:ind w:left="0"/>
        <w:jc w:val="both"/>
      </w:pPr>
      <w:r>
        <w:rPr>
          <w:rFonts w:ascii="Times New Roman"/>
          <w:b w:val="false"/>
          <w:i w:val="false"/>
          <w:color w:val="000000"/>
          <w:sz w:val="28"/>
        </w:rPr>
        <w:t>
      применять дисциплинарные меры к сотрудникам Исполнителя, чьи действия или бездействие привели к обоснованной жалобе;</w:t>
      </w:r>
    </w:p>
    <w:p>
      <w:pPr>
        <w:spacing w:after="0"/>
        <w:ind w:left="0"/>
        <w:jc w:val="both"/>
      </w:pPr>
      <w:r>
        <w:rPr>
          <w:rFonts w:ascii="Times New Roman"/>
          <w:b w:val="false"/>
          <w:i w:val="false"/>
          <w:color w:val="000000"/>
          <w:sz w:val="28"/>
        </w:rPr>
        <w:t>
      принять меры по урегулированию ситуации с пассажиром, включая, если это применимо и обосновано, предоставление компенсации;</w:t>
      </w:r>
    </w:p>
    <w:p>
      <w:pPr>
        <w:spacing w:after="0"/>
        <w:ind w:left="0"/>
        <w:jc w:val="both"/>
      </w:pPr>
      <w:r>
        <w:rPr>
          <w:rFonts w:ascii="Times New Roman"/>
          <w:b w:val="false"/>
          <w:i w:val="false"/>
          <w:color w:val="000000"/>
          <w:sz w:val="28"/>
        </w:rPr>
        <w:t>
      обеспечить подготовку и направление ответа (разъяснения) заявителю жалобы в установленные сроки (в соответствии с законодательством об обращениях граждан);</w:t>
      </w:r>
    </w:p>
    <w:p>
      <w:pPr>
        <w:spacing w:after="0"/>
        <w:ind w:left="0"/>
        <w:jc w:val="both"/>
      </w:pPr>
      <w:r>
        <w:rPr>
          <w:rFonts w:ascii="Times New Roman"/>
          <w:b w:val="false"/>
          <w:i w:val="false"/>
          <w:color w:val="000000"/>
          <w:sz w:val="28"/>
        </w:rPr>
        <w:t>
      предоставлять Заказчику в течение 10 календарных дней подробный письменный отчет, включающий результаты проведенного расследования, конкретные принятые меры по устранению нарушения (в случае подтверждения), копии актов дисциплинарного взыскания (в случае подтверждения);</w:t>
      </w:r>
    </w:p>
    <w:p>
      <w:pPr>
        <w:spacing w:after="0"/>
        <w:ind w:left="0"/>
        <w:jc w:val="both"/>
      </w:pPr>
      <w:r>
        <w:rPr>
          <w:rFonts w:ascii="Times New Roman"/>
          <w:b w:val="false"/>
          <w:i w:val="false"/>
          <w:color w:val="000000"/>
          <w:sz w:val="28"/>
        </w:rPr>
        <w:t>
      6) представить Заказчику нотариально засвидетельствованные копии договоров с Национальным оператором инфраструктуры, оператором локомотивной тяги, предоставлению справочно-информационных услуг и площадей железнодорожного вокзалов в течение 60 календарных дней с момента заключения Договора;</w:t>
      </w:r>
    </w:p>
    <w:p>
      <w:pPr>
        <w:spacing w:after="0"/>
        <w:ind w:left="0"/>
        <w:jc w:val="both"/>
      </w:pPr>
      <w:r>
        <w:rPr>
          <w:rFonts w:ascii="Times New Roman"/>
          <w:b w:val="false"/>
          <w:i w:val="false"/>
          <w:color w:val="000000"/>
          <w:sz w:val="28"/>
        </w:rPr>
        <w:t>
      7) принять меры по устранению выявленных нарушений и недопущению их в дальнейшем в течение 10 календарных дней со дня представления ему Заказчиком актов обследования, предусмотренных подпунктом 1) пункта 4 настоящего Договора;</w:t>
      </w:r>
    </w:p>
    <w:p>
      <w:pPr>
        <w:spacing w:after="0"/>
        <w:ind w:left="0"/>
        <w:jc w:val="both"/>
      </w:pPr>
      <w:r>
        <w:rPr>
          <w:rFonts w:ascii="Times New Roman"/>
          <w:b w:val="false"/>
          <w:i w:val="false"/>
          <w:color w:val="000000"/>
          <w:sz w:val="28"/>
        </w:rPr>
        <w:t>
      8) размещать в поездах, указанных в основных условиях перевозок, информационные объявления в целях контроля качества предоставляемых услуг пассажирам по требованию Заказчика;</w:t>
      </w:r>
    </w:p>
    <w:p>
      <w:pPr>
        <w:spacing w:after="0"/>
        <w:ind w:left="0"/>
        <w:jc w:val="both"/>
      </w:pPr>
      <w:r>
        <w:rPr>
          <w:rFonts w:ascii="Times New Roman"/>
          <w:b w:val="false"/>
          <w:i w:val="false"/>
          <w:color w:val="000000"/>
          <w:sz w:val="28"/>
        </w:rPr>
        <w:t>
      9) осуществлять прицеп субсидируемых вагонов других перевозчиков, курсирующих по социально значимым сообщениям на основании тарифов, определенных в соответствии с Методикой;</w:t>
      </w:r>
    </w:p>
    <w:p>
      <w:pPr>
        <w:spacing w:after="0"/>
        <w:ind w:left="0"/>
        <w:jc w:val="both"/>
      </w:pPr>
      <w:r>
        <w:rPr>
          <w:rFonts w:ascii="Times New Roman"/>
          <w:b w:val="false"/>
          <w:i w:val="false"/>
          <w:color w:val="000000"/>
          <w:sz w:val="28"/>
        </w:rPr>
        <w:t>
      10) оплачивать расходы по организации перевозок пассажиров по социально значимым сообщениям с целевого счета исполнителя, реквизиты которых указываются в настоящем Договоре (далее – Единый счет) с указанием назначения платежа, периода и основания оплаты (при наличии договора);</w:t>
      </w:r>
    </w:p>
    <w:p>
      <w:pPr>
        <w:spacing w:after="0"/>
        <w:ind w:left="0"/>
        <w:jc w:val="both"/>
      </w:pPr>
      <w:r>
        <w:rPr>
          <w:rFonts w:ascii="Times New Roman"/>
          <w:b w:val="false"/>
          <w:i w:val="false"/>
          <w:color w:val="000000"/>
          <w:sz w:val="28"/>
        </w:rPr>
        <w:t xml:space="preserve">
      11) в случае выявления Заказчиком фактов использования бюджетных средств на Едином счету перевозчика для покрытия расходов не связанных с организацией перевозок пассажиров по социально значимым сообщениям, указанных в пункте 15 Правил долгосрочного субсидирования, обеспечить в течение 30 календарных дней возврат субсидий равному сумме нарушения со дня выявления нарушения; </w:t>
      </w:r>
    </w:p>
    <w:p>
      <w:pPr>
        <w:spacing w:after="0"/>
        <w:ind w:left="0"/>
        <w:jc w:val="both"/>
      </w:pPr>
      <w:r>
        <w:rPr>
          <w:rFonts w:ascii="Times New Roman"/>
          <w:b w:val="false"/>
          <w:i w:val="false"/>
          <w:color w:val="000000"/>
          <w:sz w:val="28"/>
        </w:rPr>
        <w:t xml:space="preserve">
      12) не допускать использование Единого счета для взаиморасчетов по другим обязательствам Исполнителя, кроме перечислений субсидий и оплаты расходов, указанных в пунктах 26 и 27 Правил долгосрочного субсидирования. </w:t>
      </w:r>
    </w:p>
    <w:p>
      <w:pPr>
        <w:spacing w:after="0"/>
        <w:ind w:left="0"/>
        <w:jc w:val="both"/>
      </w:pPr>
      <w:r>
        <w:rPr>
          <w:rFonts w:ascii="Times New Roman"/>
          <w:b w:val="false"/>
          <w:i w:val="false"/>
          <w:color w:val="000000"/>
          <w:sz w:val="28"/>
        </w:rPr>
        <w:t>
      13) незамедлительно уведомлять Заказчика в письменной форме (с обязательным дублированием по электронным каналам связи), но не позднее 1 (одного) часа с момента обнаружения, уведомить Заказчика о всех чрезвычайных, нештатных происшествиях и инцидентах, связанных с осуществлением перевозок пассажиров по социально значимым сообщениям, указанных в основных условиях перевозок.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Глава 4. Порядок взаиморасчетов</w:t>
      </w:r>
    </w:p>
    <w:bookmarkEnd w:id="15"/>
    <w:p>
      <w:pPr>
        <w:spacing w:after="0"/>
        <w:ind w:left="0"/>
        <w:jc w:val="both"/>
      </w:pPr>
      <w:r>
        <w:rPr>
          <w:rFonts w:ascii="Times New Roman"/>
          <w:b w:val="false"/>
          <w:i w:val="false"/>
          <w:color w:val="ff0000"/>
          <w:sz w:val="28"/>
        </w:rPr>
        <w:t xml:space="preserve">
      Сноска. Заголовок главы 4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6"/>
    <w:p>
      <w:pPr>
        <w:spacing w:after="0"/>
        <w:ind w:left="0"/>
        <w:jc w:val="both"/>
      </w:pPr>
      <w:r>
        <w:rPr>
          <w:rFonts w:ascii="Times New Roman"/>
          <w:b w:val="false"/>
          <w:i w:val="false"/>
          <w:color w:val="000000"/>
          <w:sz w:val="28"/>
        </w:rPr>
        <w:t>
      8. Заказчик на основании утвержденного Плана финансирования по платежам в течение 30 календарных дней с момента вступления в силу настоящего Договора и последующем в первом месяце отчетного периода производит авансовый платеж в размере 25 % от годовой суммы субсидирования в соответствии с основными условиями субсидирования.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9. Исполнитель ежемесячно, в срок до 25 числа месяца, следующего за отчетным, представляет Заказчику, заверенные руководителем, главным бухгалтером и печатью организации, следующие документы:</w:t>
      </w:r>
    </w:p>
    <w:bookmarkEnd w:id="17"/>
    <w:p>
      <w:pPr>
        <w:spacing w:after="0"/>
        <w:ind w:left="0"/>
        <w:jc w:val="both"/>
      </w:pPr>
      <w:r>
        <w:rPr>
          <w:rFonts w:ascii="Times New Roman"/>
          <w:b w:val="false"/>
          <w:i w:val="false"/>
          <w:color w:val="000000"/>
          <w:sz w:val="28"/>
        </w:rPr>
        <w:t xml:space="preserve">
      1) ежемесячный отчет о выполнении перевозок пассажиров по социально значимым сообщениям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долгосрочного субсидирования, а также отчет о выполнении перевозок пассажиров по социально значимым сообщениям с начала отчетного периода по нарастанию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долгосрочного субсидирования;</w:t>
      </w:r>
    </w:p>
    <w:p>
      <w:pPr>
        <w:spacing w:after="0"/>
        <w:ind w:left="0"/>
        <w:jc w:val="both"/>
      </w:pPr>
      <w:r>
        <w:rPr>
          <w:rFonts w:ascii="Times New Roman"/>
          <w:b w:val="false"/>
          <w:i w:val="false"/>
          <w:color w:val="000000"/>
          <w:sz w:val="28"/>
        </w:rPr>
        <w:t xml:space="preserve">
      2) акт выполненных работ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долгосрочного субсидирования;</w:t>
      </w:r>
    </w:p>
    <w:p>
      <w:pPr>
        <w:spacing w:after="0"/>
        <w:ind w:left="0"/>
        <w:jc w:val="both"/>
      </w:pPr>
      <w:r>
        <w:rPr>
          <w:rFonts w:ascii="Times New Roman"/>
          <w:b w:val="false"/>
          <w:i w:val="false"/>
          <w:color w:val="000000"/>
          <w:sz w:val="28"/>
        </w:rPr>
        <w:t>
      3) документ Национального оператора инфраструктуры, подтверждающий выполнение количества вагонов по типам и вагонооборота по поездам, прицепным и беспересадочным вагонам, курсирующим по социально значимым сообщениям;</w:t>
      </w:r>
    </w:p>
    <w:p>
      <w:pPr>
        <w:spacing w:after="0"/>
        <w:ind w:left="0"/>
        <w:jc w:val="both"/>
      </w:pPr>
      <w:r>
        <w:rPr>
          <w:rFonts w:ascii="Times New Roman"/>
          <w:b w:val="false"/>
          <w:i w:val="false"/>
          <w:color w:val="000000"/>
          <w:sz w:val="28"/>
        </w:rPr>
        <w:t xml:space="preserve">
      4) реестр субсидируемых маршрутов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долгосрочного субсидирования;</w:t>
      </w:r>
    </w:p>
    <w:p>
      <w:pPr>
        <w:spacing w:after="0"/>
        <w:ind w:left="0"/>
        <w:jc w:val="both"/>
      </w:pPr>
      <w:r>
        <w:rPr>
          <w:rFonts w:ascii="Times New Roman"/>
          <w:b w:val="false"/>
          <w:i w:val="false"/>
          <w:color w:val="000000"/>
          <w:sz w:val="28"/>
        </w:rPr>
        <w:t>
      5) в случае продаж проездных документов (билетов) вне автоматизированной системы управления пассажирскими перевозками, документ организации, предоставляющий услугу по продаже проездных документов (билетов) перевозчику, подтверждающий выполненные объемы перевозок по сообщениям и содержащий сведения о количестве перевезенных пассажиров, пассажирообороте, населенности вагонов в поездах, в прицепных и беспересадочных вагонах, курсирующих по социально значимым сообщениям;</w:t>
      </w:r>
    </w:p>
    <w:p>
      <w:pPr>
        <w:spacing w:after="0"/>
        <w:ind w:left="0"/>
        <w:jc w:val="both"/>
      </w:pPr>
      <w:r>
        <w:rPr>
          <w:rFonts w:ascii="Times New Roman"/>
          <w:b w:val="false"/>
          <w:i w:val="false"/>
          <w:color w:val="000000"/>
          <w:sz w:val="28"/>
        </w:rPr>
        <w:t xml:space="preserve">
      6) банковскую выписку за отчетный период с Единого счета Исполнителя, на который осуществляется выплата субсидии согласно Правилам долгосрочного субсидирования. </w:t>
      </w:r>
    </w:p>
    <w:p>
      <w:pPr>
        <w:spacing w:after="0"/>
        <w:ind w:left="0"/>
        <w:jc w:val="both"/>
      </w:pPr>
      <w:r>
        <w:rPr>
          <w:rFonts w:ascii="Times New Roman"/>
          <w:b w:val="false"/>
          <w:i w:val="false"/>
          <w:color w:val="000000"/>
          <w:sz w:val="28"/>
        </w:rPr>
        <w:t xml:space="preserve">
      Исполнитель предоставляет документы, указанные в настоящем пункте в порядке и виде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долгосрочного субсидирования. </w:t>
      </w:r>
    </w:p>
    <w:p>
      <w:pPr>
        <w:spacing w:after="0"/>
        <w:ind w:left="0"/>
        <w:jc w:val="both"/>
      </w:pPr>
      <w:r>
        <w:rPr>
          <w:rFonts w:ascii="Times New Roman"/>
          <w:b w:val="false"/>
          <w:i w:val="false"/>
          <w:color w:val="000000"/>
          <w:sz w:val="28"/>
        </w:rPr>
        <w:t>
      Ответственность за достоверность информации в документах, указанных в настоящем пункте, несет Исполнитель.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8"/>
    <w:p>
      <w:pPr>
        <w:spacing w:after="0"/>
        <w:ind w:left="0"/>
        <w:jc w:val="both"/>
      </w:pPr>
      <w:r>
        <w:rPr>
          <w:rFonts w:ascii="Times New Roman"/>
          <w:b w:val="false"/>
          <w:i w:val="false"/>
          <w:color w:val="000000"/>
          <w:sz w:val="28"/>
        </w:rPr>
        <w:t>
      9-1. В случае организации перевозок местными исполнительными органами областей, городов республиканского значения, столицы по межрайонным (междугородным внутриобластным) и пригородным сообщениям проходящих по участкам железных дорог Республики Казахстан, расположенным на территории Российской Федерации, и участкам железных дорог Российской Федерации, расположенным на территории Республики Казахстан Исполнитель представляет Заказчику документы, определенные в Правилах субсидирования расходов перевозчиков, связанных с осуществлением железнодорожных пассажирских перевозок, утверждаемые в соответствии со статьей 9-5 Соглашения между Правительством Республики Казахстан и Правительством Российской Федерации об особенностях правового регулирования деятельности предприятий, учреждений и организаций железнодорожного транспорта от 18 октября 1996 года.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Типовой договор дополнен пунктом 9-1 в соответствии с приказом Министра по инвестициям и развитию РК от 16.11.2017 </w:t>
      </w:r>
      <w:r>
        <w:rPr>
          <w:rFonts w:ascii="Times New Roman"/>
          <w:b w:val="false"/>
          <w:i w:val="false"/>
          <w:color w:val="000000"/>
          <w:sz w:val="28"/>
        </w:rPr>
        <w:t>№ 793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7" w:id="19"/>
    <w:p>
      <w:pPr>
        <w:spacing w:after="0"/>
        <w:ind w:left="0"/>
        <w:jc w:val="both"/>
      </w:pPr>
      <w:r>
        <w:rPr>
          <w:rFonts w:ascii="Times New Roman"/>
          <w:b w:val="false"/>
          <w:i w:val="false"/>
          <w:color w:val="000000"/>
          <w:sz w:val="28"/>
        </w:rPr>
        <w:t>
      10. Исполнитель предоставляет Заказчику в срок до 15 числа месяца, следующего за отчетным, отчет о ходе исполнения основных условий развития с приложением подтверждающих документов с учетом указанных в них сроков исполнения.</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транспорта РК от 12.03.2025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xml:space="preserve">
      11. В случае несогласия с представленными документами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Договора Стороны производят уточнение данных в срок не позднее 30 календарных дней.</w:t>
      </w:r>
    </w:p>
    <w:bookmarkEnd w:id="20"/>
    <w:bookmarkStart w:name="z22" w:id="21"/>
    <w:p>
      <w:pPr>
        <w:spacing w:after="0"/>
        <w:ind w:left="0"/>
        <w:jc w:val="both"/>
      </w:pPr>
      <w:r>
        <w:rPr>
          <w:rFonts w:ascii="Times New Roman"/>
          <w:b w:val="false"/>
          <w:i w:val="false"/>
          <w:color w:val="000000"/>
          <w:sz w:val="28"/>
        </w:rPr>
        <w:t>
      12. Последующая выплата субсидий осуществляется Заказчиком ежемесячно в соответствии с планом финансирования по платежам, по осуществленным и подтвержденным перевозкам. Удержание выплаченного авансового платежа производится в течении года по согласованию с Исполнителем.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транспорта РК от 12.03.2025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13. Оплата за декабрь месяц осуществляется на основании отчета Исполнителя, составленного на основе планируемых перевозок пассажиров по социально значимым сообщениям. Фактический отчет за декабрь Исполнитель представляет в срок, до 25 числа следующего за отчетным.</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14. План финансирования по платежам утверждается Заказчиком и согласовывается с Исполнителем одновременно с подписанием настоящего Договора. По согласованию Сторон в план финансирования по платежам могут быть внесены изменения.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15. В случае сокращения или увеличения объемов бюджетных средств, выделяемых в рамках долгосрочного субсидирования в установленном законодательством порядке, по взаимному согласию Сторон вносятся соответствующие изменения в условия Договора, указанные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к настоящему Договору.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приказом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Глава 5. Форс–мажорные обстоятельства</w:t>
      </w:r>
    </w:p>
    <w:bookmarkEnd w:id="25"/>
    <w:p>
      <w:pPr>
        <w:spacing w:after="0"/>
        <w:ind w:left="0"/>
        <w:jc w:val="both"/>
      </w:pPr>
      <w:r>
        <w:rPr>
          <w:rFonts w:ascii="Times New Roman"/>
          <w:b w:val="false"/>
          <w:i w:val="false"/>
          <w:color w:val="ff0000"/>
          <w:sz w:val="28"/>
        </w:rPr>
        <w:t xml:space="preserve">
      Сноска. Заголовок главы 5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26"/>
    <w:p>
      <w:pPr>
        <w:spacing w:after="0"/>
        <w:ind w:left="0"/>
        <w:jc w:val="both"/>
      </w:pPr>
      <w:r>
        <w:rPr>
          <w:rFonts w:ascii="Times New Roman"/>
          <w:b w:val="false"/>
          <w:i w:val="false"/>
          <w:color w:val="000000"/>
          <w:sz w:val="28"/>
        </w:rPr>
        <w:t>
      16. Стороны освобождаются от ответственности за неисполнение, либо ненадлежащее исполнение своих обязанностей по Договору, если невозможность исполнения явилась следствием форс-мажорных обстоятельств.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p>
    <w:bookmarkEnd w:id="26"/>
    <w:bookmarkStart w:name="z28" w:id="27"/>
    <w:p>
      <w:pPr>
        <w:spacing w:after="0"/>
        <w:ind w:left="0"/>
        <w:jc w:val="both"/>
      </w:pPr>
      <w:r>
        <w:rPr>
          <w:rFonts w:ascii="Times New Roman"/>
          <w:b w:val="false"/>
          <w:i w:val="false"/>
          <w:color w:val="000000"/>
          <w:sz w:val="28"/>
        </w:rPr>
        <w:t>
      17. Под форс-мажорными обстоятельствами понимаются обстоятельства при которых невозможно полно или частично исполнить любой из Сторон своих обязательств по Договору (включая, но не ограничиваясь: наводнения, землетрясения, взрывы, штормы, эпидемии, эпизоотии, стихийные пожары, забастовки, война, восстания, официальные акты государственных органов).</w:t>
      </w:r>
    </w:p>
    <w:bookmarkEnd w:id="27"/>
    <w:p>
      <w:pPr>
        <w:spacing w:after="0"/>
        <w:ind w:left="0"/>
        <w:jc w:val="both"/>
      </w:pPr>
      <w:r>
        <w:rPr>
          <w:rFonts w:ascii="Times New Roman"/>
          <w:b w:val="false"/>
          <w:i w:val="false"/>
          <w:color w:val="000000"/>
          <w:sz w:val="28"/>
        </w:rPr>
        <w:t>
      Сторона, для которой создалась невозможность исполнения ее обязательств по Договору, должна своевременно, в течение 10 рабочих дней с момента наступления, известить другую Сторону о таких обстоятельствах.</w:t>
      </w:r>
    </w:p>
    <w:bookmarkStart w:name="z29" w:id="28"/>
    <w:p>
      <w:pPr>
        <w:spacing w:after="0"/>
        <w:ind w:left="0"/>
        <w:jc w:val="both"/>
      </w:pPr>
      <w:r>
        <w:rPr>
          <w:rFonts w:ascii="Times New Roman"/>
          <w:b w:val="false"/>
          <w:i w:val="false"/>
          <w:color w:val="000000"/>
          <w:sz w:val="28"/>
        </w:rPr>
        <w:t>
      18. При отсутствии своевременного извещения, Сторона обязана возместить другой Стороне ущерб, причиненный неизвещением или несвоевременным извещением.</w:t>
      </w:r>
    </w:p>
    <w:bookmarkEnd w:id="28"/>
    <w:bookmarkStart w:name="z30" w:id="29"/>
    <w:p>
      <w:pPr>
        <w:spacing w:after="0"/>
        <w:ind w:left="0"/>
        <w:jc w:val="both"/>
      </w:pPr>
      <w:r>
        <w:rPr>
          <w:rFonts w:ascii="Times New Roman"/>
          <w:b w:val="false"/>
          <w:i w:val="false"/>
          <w:color w:val="000000"/>
          <w:sz w:val="28"/>
        </w:rPr>
        <w:t>
      19. Наступление обстоятельств непреодолимой силы вызывает увеличение срока исполнения Договора на период их действия.</w:t>
      </w:r>
    </w:p>
    <w:bookmarkEnd w:id="29"/>
    <w:bookmarkStart w:name="z31" w:id="30"/>
    <w:p>
      <w:pPr>
        <w:spacing w:after="0"/>
        <w:ind w:left="0"/>
        <w:jc w:val="both"/>
      </w:pPr>
      <w:r>
        <w:rPr>
          <w:rFonts w:ascii="Times New Roman"/>
          <w:b w:val="false"/>
          <w:i w:val="false"/>
          <w:color w:val="000000"/>
          <w:sz w:val="28"/>
        </w:rPr>
        <w:t>
      20. В случае если форс-мажорные обстоятельства действуют и не прекращаются в течение 30 календарных дней, Стороны письменно согласовывают свои дальнейшие действия по Договору.</w:t>
      </w:r>
    </w:p>
    <w:bookmarkEnd w:id="30"/>
    <w:bookmarkStart w:name="z32" w:id="31"/>
    <w:p>
      <w:pPr>
        <w:spacing w:after="0"/>
        <w:ind w:left="0"/>
        <w:jc w:val="left"/>
      </w:pPr>
      <w:r>
        <w:rPr>
          <w:rFonts w:ascii="Times New Roman"/>
          <w:b/>
          <w:i w:val="false"/>
          <w:color w:val="000000"/>
        </w:rPr>
        <w:t xml:space="preserve"> Глава 6. Ответственность Сторон</w:t>
      </w:r>
    </w:p>
    <w:bookmarkEnd w:id="31"/>
    <w:p>
      <w:pPr>
        <w:spacing w:after="0"/>
        <w:ind w:left="0"/>
        <w:jc w:val="both"/>
      </w:pPr>
      <w:r>
        <w:rPr>
          <w:rFonts w:ascii="Times New Roman"/>
          <w:b w:val="false"/>
          <w:i w:val="false"/>
          <w:color w:val="ff0000"/>
          <w:sz w:val="28"/>
        </w:rPr>
        <w:t xml:space="preserve">
      Сноска. Заголовок главы 6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 w:id="32"/>
    <w:p>
      <w:pPr>
        <w:spacing w:after="0"/>
        <w:ind w:left="0"/>
        <w:jc w:val="both"/>
      </w:pPr>
      <w:r>
        <w:rPr>
          <w:rFonts w:ascii="Times New Roman"/>
          <w:b w:val="false"/>
          <w:i w:val="false"/>
          <w:color w:val="000000"/>
          <w:sz w:val="28"/>
        </w:rPr>
        <w:t>
      21. Каждая из Сторон в настоящем Договоре несет ответственность за неисполнение и (или) ненадлежащее исполнение обязательств, вытекающих из настоящего Договора, в соответствии с действующим законодательством Республики Казахстан.</w:t>
      </w:r>
    </w:p>
    <w:bookmarkEnd w:id="32"/>
    <w:bookmarkStart w:name="z34" w:id="33"/>
    <w:p>
      <w:pPr>
        <w:spacing w:after="0"/>
        <w:ind w:left="0"/>
        <w:jc w:val="both"/>
      </w:pPr>
      <w:r>
        <w:rPr>
          <w:rFonts w:ascii="Times New Roman"/>
          <w:b w:val="false"/>
          <w:i w:val="false"/>
          <w:color w:val="000000"/>
          <w:sz w:val="28"/>
        </w:rPr>
        <w:t>
      22. Сторона, нарушившая свои обязательства по настоящему Договору, обязуется в срок не более трех календарных дней известить об этом другую Сторону и сделать все от нее зависящее для устранения нарушения. В случае не устранения нарушения своих обязательств, виновная Сторона несет ответственность в соответствии с настоящим Договором и законодательством Республики Казахстан.</w:t>
      </w:r>
    </w:p>
    <w:bookmarkEnd w:id="33"/>
    <w:bookmarkStart w:name="z35" w:id="34"/>
    <w:p>
      <w:pPr>
        <w:spacing w:after="0"/>
        <w:ind w:left="0"/>
        <w:jc w:val="both"/>
      </w:pPr>
      <w:r>
        <w:rPr>
          <w:rFonts w:ascii="Times New Roman"/>
          <w:b w:val="false"/>
          <w:i w:val="false"/>
          <w:color w:val="000000"/>
          <w:sz w:val="28"/>
        </w:rPr>
        <w:t xml:space="preserve">
      23. Заказчик удерживает денежные средства в виде неустойки, подлежащей удержанию Заказчиком за ненадлежащее исполнение Исполнителем обязательств по Договору, в случаях и в размерах, установленных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Договору, являющейся его неотъемлемой частью.</w:t>
      </w:r>
    </w:p>
    <w:bookmarkEnd w:id="34"/>
    <w:bookmarkStart w:name="z36" w:id="35"/>
    <w:p>
      <w:pPr>
        <w:spacing w:after="0"/>
        <w:ind w:left="0"/>
        <w:jc w:val="both"/>
      </w:pPr>
      <w:r>
        <w:rPr>
          <w:rFonts w:ascii="Times New Roman"/>
          <w:b w:val="false"/>
          <w:i w:val="false"/>
          <w:color w:val="000000"/>
          <w:sz w:val="28"/>
        </w:rPr>
        <w:t xml:space="preserve">
      24. Исполнитель если не может обеспечить обязательства в сроки, предусмотренные Договором, а также если Договор расторгнут по инициативе Исполнителя, за исключением случаев указанных в </w:t>
      </w:r>
      <w:r>
        <w:rPr>
          <w:rFonts w:ascii="Times New Roman"/>
          <w:b w:val="false"/>
          <w:i w:val="false"/>
          <w:color w:val="000000"/>
          <w:sz w:val="28"/>
        </w:rPr>
        <w:t>пункте 15</w:t>
      </w:r>
      <w:r>
        <w:rPr>
          <w:rFonts w:ascii="Times New Roman"/>
          <w:b w:val="false"/>
          <w:i w:val="false"/>
          <w:color w:val="000000"/>
          <w:sz w:val="28"/>
        </w:rPr>
        <w:t xml:space="preserve"> настоящего Договора, Заказчик вычитает из цены Договора в виде неустойки сумму в размере 20 % от объема субсидирования по соответствующему социально значимому сообщению и году, указанному в основных условиях субсидирования.</w:t>
      </w:r>
    </w:p>
    <w:bookmarkEnd w:id="35"/>
    <w:bookmarkStart w:name="z37" w:id="36"/>
    <w:p>
      <w:pPr>
        <w:spacing w:after="0"/>
        <w:ind w:left="0"/>
        <w:jc w:val="both"/>
      </w:pPr>
      <w:r>
        <w:rPr>
          <w:rFonts w:ascii="Times New Roman"/>
          <w:b w:val="false"/>
          <w:i w:val="false"/>
          <w:color w:val="000000"/>
          <w:sz w:val="28"/>
        </w:rPr>
        <w:t xml:space="preserve">
      25. Исполнитель обязан осуществить возврат выплаченных субсидий Заказчику за ненадлежащее исполнение обязательств по Договору в размерах и в сроках, установленных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Договору, являющейся его неотъемлемой частью.</w:t>
      </w:r>
    </w:p>
    <w:bookmarkEnd w:id="36"/>
    <w:bookmarkStart w:name="z38" w:id="37"/>
    <w:p>
      <w:pPr>
        <w:spacing w:after="0"/>
        <w:ind w:left="0"/>
        <w:jc w:val="both"/>
      </w:pPr>
      <w:r>
        <w:rPr>
          <w:rFonts w:ascii="Times New Roman"/>
          <w:b w:val="false"/>
          <w:i w:val="false"/>
          <w:color w:val="000000"/>
          <w:sz w:val="28"/>
        </w:rPr>
        <w:t xml:space="preserve">
      26. Возврат выплаченных субсидий Заказчику за ненадлежащее исполнение обязательств по Договору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настоящему Договору осуществляется в трехмесячный срок или по согласованию с Заказчиком, но не более чем шесть месяцев.</w:t>
      </w:r>
    </w:p>
    <w:bookmarkEnd w:id="37"/>
    <w:bookmarkStart w:name="z69" w:id="38"/>
    <w:p>
      <w:pPr>
        <w:spacing w:after="0"/>
        <w:ind w:left="0"/>
        <w:jc w:val="left"/>
      </w:pPr>
      <w:r>
        <w:rPr>
          <w:rFonts w:ascii="Times New Roman"/>
          <w:b/>
          <w:i w:val="false"/>
          <w:color w:val="000000"/>
        </w:rPr>
        <w:t xml:space="preserve"> Глава 6-1. Проведение обследования на предмет соответствия настоящему Договору и Национальному стандарту</w:t>
      </w:r>
    </w:p>
    <w:bookmarkEnd w:id="38"/>
    <w:p>
      <w:pPr>
        <w:spacing w:after="0"/>
        <w:ind w:left="0"/>
        <w:jc w:val="both"/>
      </w:pPr>
      <w:r>
        <w:rPr>
          <w:rFonts w:ascii="Times New Roman"/>
          <w:b w:val="false"/>
          <w:i w:val="false"/>
          <w:color w:val="ff0000"/>
          <w:sz w:val="28"/>
        </w:rPr>
        <w:t xml:space="preserve">
      Сноска. Заголовок главы 6-1 в редакции приказа и.о. Министра транспорта РК от 04.05.2026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Типовой договор дополнен главой 6-1 в соответствии с приказом Министра по инвестициям и развитию РК от 16.11.2017 </w:t>
      </w:r>
      <w:r>
        <w:rPr>
          <w:rFonts w:ascii="Times New Roman"/>
          <w:b w:val="false"/>
          <w:i w:val="false"/>
          <w:color w:val="000000"/>
          <w:sz w:val="28"/>
        </w:rPr>
        <w:t>№ 793</w:t>
      </w:r>
      <w:r>
        <w:rPr>
          <w:rFonts w:ascii="Times New Roman"/>
          <w:b w:val="false"/>
          <w:i w:val="false"/>
          <w:color w:val="000000"/>
          <w:sz w:val="28"/>
        </w:rPr>
        <w:t xml:space="preserve"> (вводится в действие со дня его первого официального опубликования).</w:t>
      </w:r>
    </w:p>
    <w:bookmarkStart w:name="z70" w:id="39"/>
    <w:p>
      <w:pPr>
        <w:spacing w:after="0"/>
        <w:ind w:left="0"/>
        <w:jc w:val="both"/>
      </w:pPr>
      <w:r>
        <w:rPr>
          <w:rFonts w:ascii="Times New Roman"/>
          <w:b w:val="false"/>
          <w:i w:val="false"/>
          <w:color w:val="000000"/>
          <w:sz w:val="28"/>
        </w:rPr>
        <w:t xml:space="preserve">
      26-1. Заказчик не менее, чем за 3 рабочих дня уведомляет Исполнителя о проведении обследования поездов, указанных в основных условиях перевозок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Договора.</w:t>
      </w:r>
    </w:p>
    <w:bookmarkEnd w:id="39"/>
    <w:bookmarkStart w:name="z71" w:id="40"/>
    <w:p>
      <w:pPr>
        <w:spacing w:after="0"/>
        <w:ind w:left="0"/>
        <w:jc w:val="both"/>
      </w:pPr>
      <w:r>
        <w:rPr>
          <w:rFonts w:ascii="Times New Roman"/>
          <w:b w:val="false"/>
          <w:i w:val="false"/>
          <w:color w:val="000000"/>
          <w:sz w:val="28"/>
        </w:rPr>
        <w:t xml:space="preserve">
      26-2. Для проведения обследования поездов, указанных в основных условиях перевозок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Договора, формируется комиссия (далее – Комиссия). Состав комиссии утверждается первым руководителем Заказчика, либо в случае его отсутствия, лицом, исполняющим его обязанности.</w:t>
      </w:r>
    </w:p>
    <w:bookmarkEnd w:id="40"/>
    <w:bookmarkStart w:name="z72" w:id="41"/>
    <w:p>
      <w:pPr>
        <w:spacing w:after="0"/>
        <w:ind w:left="0"/>
        <w:jc w:val="both"/>
      </w:pPr>
      <w:r>
        <w:rPr>
          <w:rFonts w:ascii="Times New Roman"/>
          <w:b w:val="false"/>
          <w:i w:val="false"/>
          <w:color w:val="000000"/>
          <w:sz w:val="28"/>
        </w:rPr>
        <w:t>
      26-3. Обследование проводится членами Комиссии на соответствие настоящему Договору (далее – обследование) путем определения исполнения основных условий, основных условий развития перевозок пассажиров, основных условий к пассажирским вагонам для осуществления перевозок пассажиров по социально значимым сообщениям и Национальному стандарту.</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26-3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2"/>
    <w:p>
      <w:pPr>
        <w:spacing w:after="0"/>
        <w:ind w:left="0"/>
        <w:jc w:val="both"/>
      </w:pPr>
      <w:r>
        <w:rPr>
          <w:rFonts w:ascii="Times New Roman"/>
          <w:b w:val="false"/>
          <w:i w:val="false"/>
          <w:color w:val="000000"/>
          <w:sz w:val="28"/>
        </w:rPr>
        <w:t>
      26-4. Исполнитель принимает необходимые меры к организации данного обследования, в частности подготовки необходимой документации, участие в обследовании, при необходимости согласование графика обследования.</w:t>
      </w:r>
    </w:p>
    <w:bookmarkEnd w:id="42"/>
    <w:bookmarkStart w:name="z74" w:id="43"/>
    <w:p>
      <w:pPr>
        <w:spacing w:after="0"/>
        <w:ind w:left="0"/>
        <w:jc w:val="both"/>
      </w:pPr>
      <w:r>
        <w:rPr>
          <w:rFonts w:ascii="Times New Roman"/>
          <w:b w:val="false"/>
          <w:i w:val="false"/>
          <w:color w:val="000000"/>
          <w:sz w:val="28"/>
        </w:rPr>
        <w:t>
      26-5. Периодичность обследования пассажирского поезда осуществляется не более двух раз в полугодие.</w:t>
      </w:r>
    </w:p>
    <w:bookmarkEnd w:id="43"/>
    <w:bookmarkStart w:name="z75" w:id="44"/>
    <w:p>
      <w:pPr>
        <w:spacing w:after="0"/>
        <w:ind w:left="0"/>
        <w:jc w:val="both"/>
      </w:pPr>
      <w:r>
        <w:rPr>
          <w:rFonts w:ascii="Times New Roman"/>
          <w:b w:val="false"/>
          <w:i w:val="false"/>
          <w:color w:val="000000"/>
          <w:sz w:val="28"/>
        </w:rPr>
        <w:t>
      26-6. Обследование проводится по всему составу пассажирского поезда в пунктах формирования/оборота, на станциях и в пути следования. Количество обследуемых составов пассажирского поезда определяется Заказчиком самостоятельно с учетом сроков проведения обследования.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26-6 в редакции приказа и.о. Министра по инвестициям и развитию РК от 28.09.2018 </w:t>
      </w:r>
      <w:r>
        <w:rPr>
          <w:rFonts w:ascii="Times New Roman"/>
          <w:b w:val="false"/>
          <w:i w:val="false"/>
          <w:color w:val="000000"/>
          <w:sz w:val="28"/>
        </w:rPr>
        <w:t>№ 681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45"/>
    <w:p>
      <w:pPr>
        <w:spacing w:after="0"/>
        <w:ind w:left="0"/>
        <w:jc w:val="both"/>
      </w:pPr>
      <w:r>
        <w:rPr>
          <w:rFonts w:ascii="Times New Roman"/>
          <w:b w:val="false"/>
          <w:i w:val="false"/>
          <w:color w:val="000000"/>
          <w:sz w:val="28"/>
        </w:rPr>
        <w:t>
      26-7. Перед началом обследования пассажирского поезда члены Комиссии предъявляют служебное удостоверение и соответствующий приказ.</w:t>
      </w:r>
    </w:p>
    <w:bookmarkEnd w:id="45"/>
    <w:bookmarkStart w:name="z78" w:id="46"/>
    <w:p>
      <w:pPr>
        <w:spacing w:after="0"/>
        <w:ind w:left="0"/>
        <w:jc w:val="both"/>
      </w:pPr>
      <w:r>
        <w:rPr>
          <w:rFonts w:ascii="Times New Roman"/>
          <w:b w:val="false"/>
          <w:i w:val="false"/>
          <w:color w:val="000000"/>
          <w:sz w:val="28"/>
        </w:rPr>
        <w:t xml:space="preserve">
      26-8. По результатам обследования пассажирского поезда членами Комиссии составляется акт обследования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Договору, являющийся его неотъемлемой частью и форме, представленной в приложении к Национальному стандарту. В случае необходимости к акту обследования прилагаются, при их наличии, подтверждающие документы, связанные с результатами обследования.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26-8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47"/>
    <w:p>
      <w:pPr>
        <w:spacing w:after="0"/>
        <w:ind w:left="0"/>
        <w:jc w:val="both"/>
      </w:pPr>
      <w:r>
        <w:rPr>
          <w:rFonts w:ascii="Times New Roman"/>
          <w:b w:val="false"/>
          <w:i w:val="false"/>
          <w:color w:val="000000"/>
          <w:sz w:val="28"/>
        </w:rPr>
        <w:t>
      26-9. Акт обследования составляется в двух экземплярах. Один экземпляр акта обследования остается у Заказчика, второй экземпляр вручается Исполнителю.</w:t>
      </w:r>
    </w:p>
    <w:bookmarkEnd w:id="47"/>
    <w:bookmarkStart w:name="z80" w:id="48"/>
    <w:p>
      <w:pPr>
        <w:spacing w:after="0"/>
        <w:ind w:left="0"/>
        <w:jc w:val="both"/>
      </w:pPr>
      <w:r>
        <w:rPr>
          <w:rFonts w:ascii="Times New Roman"/>
          <w:b w:val="false"/>
          <w:i w:val="false"/>
          <w:color w:val="000000"/>
          <w:sz w:val="28"/>
        </w:rPr>
        <w:t>
      26-10. Заказчик при проведении обследования пассажирского поезда соблюдает законодательство Республики Казахстан, права и законные интересы Исполнителя и проводит обследование в соответствии с настоящей главой Договора.</w:t>
      </w:r>
    </w:p>
    <w:bookmarkEnd w:id="48"/>
    <w:bookmarkStart w:name="z81" w:id="49"/>
    <w:p>
      <w:pPr>
        <w:spacing w:after="0"/>
        <w:ind w:left="0"/>
        <w:jc w:val="both"/>
      </w:pPr>
      <w:r>
        <w:rPr>
          <w:rFonts w:ascii="Times New Roman"/>
          <w:b w:val="false"/>
          <w:i w:val="false"/>
          <w:color w:val="000000"/>
          <w:sz w:val="28"/>
        </w:rPr>
        <w:t>
      26-11. Исполнитель при проведении обследования пассажирского поезда обеспечивает беспрепятственный доступ членам Комиссии в пассажирские вагоны всех типов, находящиеся в составе обследуемого пассажирского поезда и представляет членам Комиссии документы (сведения), связанные с вопросами обследования на бумажных носителях, а в случае необходимости, их копии для приобщения к акту обследования в течении 5 рабочих дней со дня проведения соответствующего обследования.</w:t>
      </w:r>
    </w:p>
    <w:bookmarkEnd w:id="49"/>
    <w:bookmarkStart w:name="z82" w:id="50"/>
    <w:p>
      <w:pPr>
        <w:spacing w:after="0"/>
        <w:ind w:left="0"/>
        <w:jc w:val="both"/>
      </w:pPr>
      <w:r>
        <w:rPr>
          <w:rFonts w:ascii="Times New Roman"/>
          <w:b w:val="false"/>
          <w:i w:val="false"/>
          <w:color w:val="000000"/>
          <w:sz w:val="28"/>
        </w:rPr>
        <w:t>
      26-12. После составления акта обследования, члены комиссии его подписывают, визируют каждый лист и представляют Исполнителю для ознакомления.</w:t>
      </w:r>
    </w:p>
    <w:bookmarkEnd w:id="50"/>
    <w:bookmarkStart w:name="z39" w:id="51"/>
    <w:p>
      <w:pPr>
        <w:spacing w:after="0"/>
        <w:ind w:left="0"/>
        <w:jc w:val="left"/>
      </w:pPr>
      <w:r>
        <w:rPr>
          <w:rFonts w:ascii="Times New Roman"/>
          <w:b/>
          <w:i w:val="false"/>
          <w:color w:val="000000"/>
        </w:rPr>
        <w:t xml:space="preserve"> Глава 7. Срок действия, условия изменения и расторжения договора, порядок рассмотрения споров</w:t>
      </w:r>
    </w:p>
    <w:bookmarkEnd w:id="51"/>
    <w:p>
      <w:pPr>
        <w:spacing w:after="0"/>
        <w:ind w:left="0"/>
        <w:jc w:val="both"/>
      </w:pPr>
      <w:r>
        <w:rPr>
          <w:rFonts w:ascii="Times New Roman"/>
          <w:b w:val="false"/>
          <w:i w:val="false"/>
          <w:color w:val="ff0000"/>
          <w:sz w:val="28"/>
        </w:rPr>
        <w:t xml:space="preserve">
      Сноска. Заголовок главы 7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52"/>
    <w:p>
      <w:pPr>
        <w:spacing w:after="0"/>
        <w:ind w:left="0"/>
        <w:jc w:val="both"/>
      </w:pPr>
      <w:r>
        <w:rPr>
          <w:rFonts w:ascii="Times New Roman"/>
          <w:b w:val="false"/>
          <w:i w:val="false"/>
          <w:color w:val="000000"/>
          <w:sz w:val="28"/>
        </w:rPr>
        <w:t>
      27. Договор вступает в силу с "___" "_________" 20__ года и действует до "__"_______ 20_ года. Истечение срока действия Договора не освобождает Стороны от исполнения обязательств в части взаиморасчетов.</w:t>
      </w:r>
    </w:p>
    <w:bookmarkEnd w:id="52"/>
    <w:bookmarkStart w:name="z41" w:id="53"/>
    <w:p>
      <w:pPr>
        <w:spacing w:after="0"/>
        <w:ind w:left="0"/>
        <w:jc w:val="both"/>
      </w:pPr>
      <w:r>
        <w:rPr>
          <w:rFonts w:ascii="Times New Roman"/>
          <w:b w:val="false"/>
          <w:i w:val="false"/>
          <w:color w:val="000000"/>
          <w:sz w:val="28"/>
        </w:rPr>
        <w:t>
      28. В случае изменения правового статуса Сторон, все права и обязанности по Договору и во исполнение Договора, в том числе права и обязанности возникшие в связи с урегулированием возникших споров и разногласий переходят к правопреемникам Сторон.</w:t>
      </w:r>
    </w:p>
    <w:bookmarkEnd w:id="53"/>
    <w:bookmarkStart w:name="z42" w:id="54"/>
    <w:p>
      <w:pPr>
        <w:spacing w:after="0"/>
        <w:ind w:left="0"/>
        <w:jc w:val="both"/>
      </w:pPr>
      <w:r>
        <w:rPr>
          <w:rFonts w:ascii="Times New Roman"/>
          <w:b w:val="false"/>
          <w:i w:val="false"/>
          <w:color w:val="000000"/>
          <w:sz w:val="28"/>
        </w:rPr>
        <w:t>
      29. Договор может быть расторгнут по взаимному соглашению Сторон или по требованию одной из Сторон, в случае неисполнения обязательств другой Стороной. При этом, Исполнитель осуществляет возврат Заказчику выплаченного авансового платежа с учетом выполненных объемов перевозок в соответствии с основными условиями перевозок пассажиров.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по инвестициям и развитию РК от 16.11.2017 </w:t>
      </w:r>
      <w:r>
        <w:rPr>
          <w:rFonts w:ascii="Times New Roman"/>
          <w:b w:val="false"/>
          <w:i w:val="false"/>
          <w:color w:val="000000"/>
          <w:sz w:val="28"/>
        </w:rPr>
        <w:t>№ 793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3" w:id="55"/>
    <w:p>
      <w:pPr>
        <w:spacing w:after="0"/>
        <w:ind w:left="0"/>
        <w:jc w:val="both"/>
      </w:pPr>
      <w:r>
        <w:rPr>
          <w:rFonts w:ascii="Times New Roman"/>
          <w:b w:val="false"/>
          <w:i w:val="false"/>
          <w:color w:val="000000"/>
          <w:sz w:val="28"/>
        </w:rPr>
        <w:t xml:space="preserve">
      30. Односторонний отказ от исполнения Договора или одностороннее расторжение Договора осуществляется в соответствии с подпунктом 4) пункта 4 настоящего Договора и </w:t>
      </w:r>
      <w:r>
        <w:rPr>
          <w:rFonts w:ascii="Times New Roman"/>
          <w:b w:val="false"/>
          <w:i w:val="false"/>
          <w:color w:val="000000"/>
          <w:sz w:val="28"/>
        </w:rPr>
        <w:t>статьей 401</w:t>
      </w:r>
      <w:r>
        <w:rPr>
          <w:rFonts w:ascii="Times New Roman"/>
          <w:b w:val="false"/>
          <w:i w:val="false"/>
          <w:color w:val="000000"/>
          <w:sz w:val="28"/>
        </w:rPr>
        <w:t xml:space="preserve"> Гражданского Кодекса Республики Казахстан.</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56"/>
    <w:p>
      <w:pPr>
        <w:spacing w:after="0"/>
        <w:ind w:left="0"/>
        <w:jc w:val="both"/>
      </w:pPr>
      <w:r>
        <w:rPr>
          <w:rFonts w:ascii="Times New Roman"/>
          <w:b w:val="false"/>
          <w:i w:val="false"/>
          <w:color w:val="000000"/>
          <w:sz w:val="28"/>
        </w:rPr>
        <w:t>
      31. При досрочном расторжении Договора, сторона, инициирующая расторжение, обязана письменно уведомить об этом другую сторону не менее чем за месяц до расторжения Договора.</w:t>
      </w:r>
    </w:p>
    <w:bookmarkEnd w:id="56"/>
    <w:bookmarkStart w:name="z45" w:id="57"/>
    <w:p>
      <w:pPr>
        <w:spacing w:after="0"/>
        <w:ind w:left="0"/>
        <w:jc w:val="both"/>
      </w:pPr>
      <w:r>
        <w:rPr>
          <w:rFonts w:ascii="Times New Roman"/>
          <w:b w:val="false"/>
          <w:i w:val="false"/>
          <w:color w:val="000000"/>
          <w:sz w:val="28"/>
        </w:rPr>
        <w:t>
      32. Стороны будут разрешать возникшие споры и разногласия путем переговоров, при невозможности разрешения разногласий путем переговоров - в судебном порядке, в соответствии с законодательством Республики Казахстан.</w:t>
      </w:r>
    </w:p>
    <w:bookmarkEnd w:id="57"/>
    <w:bookmarkStart w:name="z46" w:id="58"/>
    <w:p>
      <w:pPr>
        <w:spacing w:after="0"/>
        <w:ind w:left="0"/>
        <w:jc w:val="both"/>
      </w:pPr>
      <w:r>
        <w:rPr>
          <w:rFonts w:ascii="Times New Roman"/>
          <w:b w:val="false"/>
          <w:i w:val="false"/>
          <w:color w:val="000000"/>
          <w:sz w:val="28"/>
        </w:rPr>
        <w:t xml:space="preserve">
      33. Положения Договора могут быть изменены и (или) дополнены в порядке, предусмотренном гражданским законодательством Республики Казахстан, в частности по взаимному согласию сторон допускается пересмотр условий, указанных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настоящего Договора путем составления дополнительного соглашения, в том числе по изменению пункта формирования/оборота, наименования социально значимого сообщения, расстояния и периодичности курсирования маршрута, улучшению типов вагонов, технических характеристик и года выпуска способствующих повышению качества перевозок пассажиров.</w:t>
      </w:r>
    </w:p>
    <w:bookmarkEnd w:id="58"/>
    <w:p>
      <w:pPr>
        <w:spacing w:after="0"/>
        <w:ind w:left="0"/>
        <w:jc w:val="both"/>
      </w:pPr>
      <w:r>
        <w:rPr>
          <w:rFonts w:ascii="Times New Roman"/>
          <w:b w:val="false"/>
          <w:i w:val="false"/>
          <w:color w:val="000000"/>
          <w:sz w:val="28"/>
        </w:rPr>
        <w:t>
      В случае если в Договоре указаны 2 и более социально значимых маршрута (-ов), то Заказчик вносит изменения в части исключения соответствующего маршрута из Договора, по которому не исполнены обязательства, что равномерно расторжению Договора по соответствующему маршруту.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и.о. Министра по инвестициям и развитию РК от 28.09.2018 </w:t>
      </w:r>
      <w:r>
        <w:rPr>
          <w:rFonts w:ascii="Times New Roman"/>
          <w:b w:val="false"/>
          <w:i w:val="false"/>
          <w:color w:val="000000"/>
          <w:sz w:val="28"/>
        </w:rPr>
        <w:t>№ 681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59"/>
    <w:p>
      <w:pPr>
        <w:spacing w:after="0"/>
        <w:ind w:left="0"/>
        <w:jc w:val="both"/>
      </w:pPr>
      <w:r>
        <w:rPr>
          <w:rFonts w:ascii="Times New Roman"/>
          <w:b w:val="false"/>
          <w:i w:val="false"/>
          <w:color w:val="000000"/>
          <w:sz w:val="28"/>
        </w:rPr>
        <w:t>
      34. Все изменения и дополнения к настоящему Договору, составляются в соответствии с законодательством Республики Казахстан в письменной форме на государственном и (или) русском языке в двух экземплярах по одному для каждой из Сторон, имеющих одинаковую юридическую силу и подписываются обеими Сторонами.</w:t>
      </w:r>
    </w:p>
    <w:bookmarkEnd w:id="59"/>
    <w:bookmarkStart w:name="z48" w:id="60"/>
    <w:p>
      <w:pPr>
        <w:spacing w:after="0"/>
        <w:ind w:left="0"/>
        <w:jc w:val="both"/>
      </w:pPr>
      <w:r>
        <w:rPr>
          <w:rFonts w:ascii="Times New Roman"/>
          <w:b w:val="false"/>
          <w:i w:val="false"/>
          <w:color w:val="000000"/>
          <w:sz w:val="28"/>
        </w:rPr>
        <w:t>
      35. Настоящий Договор заключен в городе ________ "___" _______20__ года в двух экземплярах, по одному экземпляру для каждой из Сторон, имеющих одинаковую юридическую силу.</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транспорта РК от 04.05.2026 </w:t>
      </w:r>
      <w:r>
        <w:rPr>
          <w:rFonts w:ascii="Times New Roman"/>
          <w:b w:val="false"/>
          <w:i w:val="false"/>
          <w:color w:val="00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61"/>
    <w:p>
      <w:pPr>
        <w:spacing w:after="0"/>
        <w:ind w:left="0"/>
        <w:jc w:val="left"/>
      </w:pPr>
      <w:r>
        <w:rPr>
          <w:rFonts w:ascii="Times New Roman"/>
          <w:b/>
          <w:i w:val="false"/>
          <w:color w:val="000000"/>
        </w:rPr>
        <w:t xml:space="preserve"> Глава 8. Реквизиты и подписи Сторон</w:t>
      </w:r>
    </w:p>
    <w:bookmarkEnd w:id="61"/>
    <w:p>
      <w:pPr>
        <w:spacing w:after="0"/>
        <w:ind w:left="0"/>
        <w:jc w:val="both"/>
      </w:pPr>
      <w:r>
        <w:rPr>
          <w:rFonts w:ascii="Times New Roman"/>
          <w:b w:val="false"/>
          <w:i w:val="false"/>
          <w:color w:val="ff0000"/>
          <w:sz w:val="28"/>
        </w:rPr>
        <w:t xml:space="preserve">
      Сноска. Заголовок главы 8 в редакции приказа Министра индустрии и инфраструктурного развития РК от 05.11.2019 </w:t>
      </w:r>
      <w:r>
        <w:rPr>
          <w:rFonts w:ascii="Times New Roman"/>
          <w:b w:val="false"/>
          <w:i w:val="false"/>
          <w:color w:val="ff0000"/>
          <w:sz w:val="28"/>
        </w:rPr>
        <w:t>№ 825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 субсидирование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расходов перевозчика, связанных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осуществлением перевозок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пассажиров по социально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bookmarkStart w:name="z51" w:id="62"/>
    <w:p>
      <w:pPr>
        <w:spacing w:after="0"/>
        <w:ind w:left="0"/>
        <w:jc w:val="left"/>
      </w:pPr>
      <w:r>
        <w:rPr>
          <w:rFonts w:ascii="Times New Roman"/>
          <w:b/>
          <w:i w:val="false"/>
          <w:color w:val="000000"/>
        </w:rPr>
        <w:t xml:space="preserve"> Основные условия осуществления перевозок пассажиров по социально значимым сообщениям</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 значимого сообщения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километр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курсирования</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 ваг.км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ваг.км.</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прицепных и беспересадочных вагонов, маршрут</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вагонооборота по прицепным и беспересадочным вагонам, ваг.км</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снижаемый ежемесячный объем вагоно-оборота по прицепным и беспересадочным вагонам, ваг.км.</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услуги, предоставляемые пассажирам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 субсидирование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расходов перевозчика, связанных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осуществлением 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p>
      <w:pPr>
        <w:spacing w:after="0"/>
        <w:ind w:left="0"/>
        <w:jc w:val="left"/>
      </w:pPr>
      <w:r>
        <w:br/>
      </w:r>
      <w:r>
        <w:rPr>
          <w:rFonts w:ascii="Times New Roman"/>
          <w:b w:val="false"/>
          <w:i w:val="false"/>
          <w:color w:val="000000"/>
          <w:sz w:val="28"/>
        </w:rPr>
        <w:t>
</w:t>
      </w:r>
    </w:p>
    <w:bookmarkStart w:name="z53" w:id="63"/>
    <w:p>
      <w:pPr>
        <w:spacing w:after="0"/>
        <w:ind w:left="0"/>
        <w:jc w:val="left"/>
      </w:pPr>
      <w:r>
        <w:rPr>
          <w:rFonts w:ascii="Times New Roman"/>
          <w:b/>
          <w:i w:val="false"/>
          <w:color w:val="000000"/>
        </w:rPr>
        <w:t xml:space="preserve"> Основные условия развития перевозок пассажиров по социально значимым сообщениям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или прицепного и беспересадочного вагона</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 значимого сообщения</w:t>
            </w:r>
          </w:p>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показатели</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показатели</w:t>
            </w:r>
          </w:p>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Обновление железнодорожного пассажирского парка вагонов</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качества сервисных услуг</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квалификации штата работников</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Мероприятия по недопущению фактов перевозки неоформленных лиц и/или нарушения условий перевозки багажа и грузобагажа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Повышение доходности перевозок пассажиров, багажа и грузобагажа</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Внедрение электронных услуг</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Иные вопросы развития</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 субсидирование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расходов перевозчика, связанных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осуществлением 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bookmarkStart w:name="z55" w:id="64"/>
    <w:p>
      <w:pPr>
        <w:spacing w:after="0"/>
        <w:ind w:left="0"/>
        <w:jc w:val="left"/>
      </w:pPr>
      <w:r>
        <w:rPr>
          <w:rFonts w:ascii="Times New Roman"/>
          <w:b/>
          <w:i w:val="false"/>
          <w:color w:val="000000"/>
        </w:rPr>
        <w:t xml:space="preserve"> Основные условия к пассажирским вагонам (электро-, дизель поездам) для осуществления перевозок пассажиров по социально значимым сообщениям</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кондиционирования воздуха: нет – не предусмотрено заводской конструкцией, да – предусмотрено заводской конструкцией</w:t>
            </w:r>
          </w:p>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подъемных устройств для посадки и высадки и специализированных мест для лиц, передвигающихся на инвалидных кресло-колясках, да или нет</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средний срок эксплуатации вагонов, в годах</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 субсидирование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расходов перевозчика, связанных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осуществлением 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bookmarkStart w:name="z57" w:id="65"/>
    <w:p>
      <w:pPr>
        <w:spacing w:after="0"/>
        <w:ind w:left="0"/>
        <w:jc w:val="left"/>
      </w:pPr>
      <w:r>
        <w:rPr>
          <w:rFonts w:ascii="Times New Roman"/>
          <w:b/>
          <w:i w:val="false"/>
          <w:color w:val="000000"/>
        </w:rPr>
        <w:t xml:space="preserve"> Основные условия долгосрочного субсидирования перевозок пассажиров по социально значимым сообщениям</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или прицепного и беспересадочного вагона</w:t>
            </w:r>
          </w:p>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долгосрочного субсидирования, тыс.тенге</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м.п. (при наличии)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м.п. (при наличии)</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Договору</w:t>
            </w:r>
            <w:r>
              <w:br/>
            </w:r>
            <w:r>
              <w:rPr>
                <w:rFonts w:ascii="Times New Roman"/>
                <w:b w:val="false"/>
                <w:i w:val="false"/>
                <w:color w:val="000000"/>
                <w:sz w:val="20"/>
              </w:rPr>
              <w:t>на долгосрочное субсидирование</w:t>
            </w:r>
            <w:r>
              <w:br/>
            </w:r>
            <w:r>
              <w:rPr>
                <w:rFonts w:ascii="Times New Roman"/>
                <w:b w:val="false"/>
                <w:i w:val="false"/>
                <w:color w:val="000000"/>
                <w:sz w:val="20"/>
              </w:rPr>
              <w:t>расходов перевозчика,</w:t>
            </w:r>
            <w:r>
              <w:br/>
            </w:r>
            <w:r>
              <w:rPr>
                <w:rFonts w:ascii="Times New Roman"/>
                <w:b w:val="false"/>
                <w:i w:val="false"/>
                <w:color w:val="000000"/>
                <w:sz w:val="20"/>
              </w:rPr>
              <w:t>связанных с осуществлением</w:t>
            </w:r>
            <w:r>
              <w:br/>
            </w:r>
            <w:r>
              <w:rPr>
                <w:rFonts w:ascii="Times New Roman"/>
                <w:b w:val="false"/>
                <w:i w:val="false"/>
                <w:color w:val="000000"/>
                <w:sz w:val="20"/>
              </w:rPr>
              <w:t>перевозок пассажиров</w:t>
            </w:r>
            <w:r>
              <w:br/>
            </w:r>
            <w:r>
              <w:rPr>
                <w:rFonts w:ascii="Times New Roman"/>
                <w:b w:val="false"/>
                <w:i w:val="false"/>
                <w:color w:val="000000"/>
                <w:sz w:val="20"/>
              </w:rPr>
              <w:t>по социально</w:t>
            </w:r>
            <w:r>
              <w:br/>
            </w:r>
            <w:r>
              <w:rPr>
                <w:rFonts w:ascii="Times New Roman"/>
                <w:b w:val="false"/>
                <w:i w:val="false"/>
                <w:color w:val="000000"/>
                <w:sz w:val="20"/>
              </w:rPr>
              <w:t>значимым сообщениям</w:t>
            </w:r>
          </w:p>
        </w:tc>
      </w:tr>
    </w:tbl>
    <w:bookmarkStart w:name="z59" w:id="66"/>
    <w:p>
      <w:pPr>
        <w:spacing w:after="0"/>
        <w:ind w:left="0"/>
        <w:jc w:val="left"/>
      </w:pPr>
      <w:r>
        <w:rPr>
          <w:rFonts w:ascii="Times New Roman"/>
          <w:b/>
          <w:i w:val="false"/>
          <w:color w:val="000000"/>
        </w:rPr>
        <w:t xml:space="preserve"> Основные условия обеспечения предельного уровня повышения цен (тарифов) на услуги по перевозке пассажиров по социально значимым сообщениям</w:t>
      </w:r>
    </w:p>
    <w:bookmarkEnd w:id="66"/>
    <w:p>
      <w:pPr>
        <w:spacing w:after="0"/>
        <w:ind w:left="0"/>
        <w:jc w:val="both"/>
      </w:pPr>
      <w:r>
        <w:rPr>
          <w:rFonts w:ascii="Times New Roman"/>
          <w:b w:val="false"/>
          <w:i w:val="false"/>
          <w:color w:val="ff0000"/>
          <w:sz w:val="28"/>
        </w:rPr>
        <w:t xml:space="preserve">
      Сноска. Приложение 5 - в редакции приказа Министра транспорта РК от 12.03.2025 </w:t>
      </w:r>
      <w:r>
        <w:rPr>
          <w:rFonts w:ascii="Times New Roman"/>
          <w:b w:val="false"/>
          <w:i w:val="false"/>
          <w:color w:val="ff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или прицепного и беспересадочного вагона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уровень повышения цен (тарифов) на перевозку пассажиров по заявленным социально значимым сообщениям,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продолжении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уровень повышения цен (тарифов) на перевозку пассажиров по заявленным социально значимым сообщениям,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_г.</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субсидирование расходов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перевозчика, связанных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осуществлением перевозок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пассажиров по социально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bookmarkStart w:name="z61" w:id="67"/>
    <w:p>
      <w:pPr>
        <w:spacing w:after="0"/>
        <w:ind w:left="0"/>
        <w:jc w:val="left"/>
      </w:pPr>
      <w:r>
        <w:rPr>
          <w:rFonts w:ascii="Times New Roman"/>
          <w:b/>
          <w:i w:val="false"/>
          <w:color w:val="000000"/>
        </w:rPr>
        <w:t xml:space="preserve"> Основные условия обеспечения планируемого объема пассажирооборота по социально значимым сообщениям с учетом прицепных и беспересадочных вагонов</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 или прицепного и беспересадочного вагона</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сообщения</w:t>
            </w:r>
          </w:p>
          <w:p>
            <w:pPr>
              <w:spacing w:after="20"/>
              <w:ind w:left="20"/>
              <w:jc w:val="both"/>
            </w:pP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пассажирооборота,</w:t>
            </w:r>
          </w:p>
          <w:p>
            <w:pPr>
              <w:spacing w:after="20"/>
              <w:ind w:left="20"/>
              <w:jc w:val="both"/>
            </w:pPr>
            <w:r>
              <w:rPr>
                <w:rFonts w:ascii="Times New Roman"/>
                <w:b w:val="false"/>
                <w:i w:val="false"/>
                <w:color w:val="000000"/>
                <w:sz w:val="20"/>
              </w:rPr>
              <w:t>
пасс.км</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г.</w:t>
            </w:r>
          </w:p>
          <w:p>
            <w:pPr>
              <w:spacing w:after="20"/>
              <w:ind w:left="20"/>
              <w:jc w:val="both"/>
            </w:pPr>
            <w:r>
              <w:rPr>
                <w:rFonts w:ascii="Times New Roman"/>
                <w:b w:val="false"/>
                <w:i w:val="false"/>
                <w:color w:val="000000"/>
                <w:sz w:val="20"/>
              </w:rPr>
              <w:t>
 </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электропоезда</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дизельпоезда</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Договору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долгосрочное субсидирование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расходов перевозчика, связанных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 осуществлением перевозок пассажиров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социально 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623 от 22 августа 2016 г.</w:t>
            </w:r>
          </w:p>
        </w:tc>
      </w:tr>
    </w:tbl>
    <w:bookmarkStart w:name="z63" w:id="68"/>
    <w:p>
      <w:pPr>
        <w:spacing w:after="0"/>
        <w:ind w:left="0"/>
        <w:jc w:val="left"/>
      </w:pPr>
      <w:r>
        <w:rPr>
          <w:rFonts w:ascii="Times New Roman"/>
          <w:b/>
          <w:i w:val="false"/>
          <w:color w:val="000000"/>
        </w:rPr>
        <w:t xml:space="preserve"> Основные условия обеспечения посадки и высадки пассажиров на станциях при осуществлении перевозок пассажиров по социально значимым сообщениям</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поезда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станций</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 г.</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(полное наименование)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(адрес)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(реквизиты)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(должность)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(Фамилия, имя, отчество (при его наличии)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(подпись)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w:t>
            </w:r>
            <w:r>
              <w:rPr>
                <w:rFonts w:ascii="Times New Roman"/>
                <w:b w:val="false"/>
                <w:i/>
                <w:color w:val="000000"/>
                <w:sz w:val="20"/>
              </w:rPr>
              <w:t>м.п</w:t>
            </w:r>
            <w:r>
              <w:rPr>
                <w:rFonts w:ascii="Times New Roman"/>
                <w:b w:val="false"/>
                <w:i/>
                <w:color w:val="000000"/>
                <w:sz w:val="20"/>
              </w:rPr>
              <w:t>. (при наличии)</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Договору на долгосрочное</w:t>
            </w:r>
            <w:r>
              <w:br/>
            </w:r>
            <w:r>
              <w:rPr>
                <w:rFonts w:ascii="Times New Roman"/>
                <w:b w:val="false"/>
                <w:i w:val="false"/>
                <w:color w:val="000000"/>
                <w:sz w:val="20"/>
              </w:rPr>
              <w:t>субсидирование расходов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bl>
    <w:bookmarkStart w:name="z65" w:id="69"/>
    <w:p>
      <w:pPr>
        <w:spacing w:after="0"/>
        <w:ind w:left="0"/>
        <w:jc w:val="left"/>
      </w:pPr>
      <w:r>
        <w:rPr>
          <w:rFonts w:ascii="Times New Roman"/>
          <w:b/>
          <w:i w:val="false"/>
          <w:color w:val="000000"/>
        </w:rPr>
        <w:t xml:space="preserve"> Неустойки, подлежащие удержанию Заказчиком за ненадлежащее исполнение Исполнителем обязательств по Договору</w:t>
      </w:r>
    </w:p>
    <w:bookmarkEnd w:id="69"/>
    <w:p>
      <w:pPr>
        <w:spacing w:after="0"/>
        <w:ind w:left="0"/>
        <w:jc w:val="both"/>
      </w:pPr>
      <w:r>
        <w:rPr>
          <w:rFonts w:ascii="Times New Roman"/>
          <w:b w:val="false"/>
          <w:i w:val="false"/>
          <w:color w:val="ff0000"/>
          <w:sz w:val="28"/>
        </w:rPr>
        <w:t xml:space="preserve">
      Сноска. Приложение 8 – в редакции приказа и.о. Министра транспорта РК от 04.05.2026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неустойки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неустойки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всех требований пункта 9 Договора в установленные сроки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день просрочки в размере 0,1% от общей месячной суммы субсидирования в соответствии с утвержденным и согласованным планом финансирования по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плана финансирования по платежам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месяц просрочки в размере 0,1% от общей месячной суммы субсидирования в соответствии с утвержденным и согласованным планом финансирования по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условий Договора в части объема неснижаемого ежемесячного вагонооборота по типам вагонов, указанного в основных условиях перевозок по поездам, прицепным и беспересадочным вагонам при полном исполнении периодичности курсирования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суммы субсидий, причитающейся Исполнителю за отчетный месяц, за каждый 1% невыполнения неснижаемого ежемесячного объема вагонооборота по типам вагонов, указанного в основных условиях перевозок, включая дробные значения процентов</w:t>
            </w:r>
          </w:p>
        </w:tc>
      </w:tr>
    </w:tbl>
    <w:p>
      <w:pPr>
        <w:spacing w:after="0"/>
        <w:ind w:left="0"/>
        <w:jc w:val="left"/>
      </w:pPr>
      <w:r>
        <w:rPr>
          <w:rFonts w:ascii="Times New Roman"/>
          <w:b/>
          <w:i w:val="false"/>
          <w:color w:val="000000"/>
        </w:rPr>
        <w:t xml:space="preserve"> Условия возвратов Исполнителем, выплаченных субсидий Заказчику,</w:t>
      </w:r>
      <w:r>
        <w:br/>
      </w:r>
      <w:r>
        <w:rPr>
          <w:rFonts w:ascii="Times New Roman"/>
          <w:b/>
          <w:i w:val="false"/>
          <w:color w:val="000000"/>
        </w:rPr>
        <w:t>за ненадлежащее исполнение Исполнителем обязательств по Договору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 возврата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возврата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условий Договора в части общего объема вагонооборота по поезду и периодичности, указанных в основных условиях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суммы субсидий, причитающейся Исполнителю за отчетный год, за каждый 1% невыполнения общего объема вагонооборота по поезду и периодичности, указанных в основных условиях перевозок, включая дробные значения процентов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основных условий к пассажирским вагонам по итогам года и по итогам проведенного обследования в разрезе следующего количества:</w:t>
            </w:r>
          </w:p>
          <w:p>
            <w:pPr>
              <w:spacing w:after="20"/>
              <w:ind w:left="20"/>
              <w:jc w:val="both"/>
            </w:pPr>
            <w:r>
              <w:rPr>
                <w:rFonts w:ascii="Times New Roman"/>
                <w:b w:val="false"/>
                <w:i w:val="false"/>
                <w:color w:val="000000"/>
                <w:sz w:val="20"/>
              </w:rPr>
              <w:t>
1) до 10 вагонов в пассажирских поездах – более 2 вагонов;</w:t>
            </w:r>
          </w:p>
          <w:p>
            <w:pPr>
              <w:spacing w:after="20"/>
              <w:ind w:left="20"/>
              <w:jc w:val="both"/>
            </w:pPr>
            <w:r>
              <w:rPr>
                <w:rFonts w:ascii="Times New Roman"/>
                <w:b w:val="false"/>
                <w:i w:val="false"/>
                <w:color w:val="000000"/>
                <w:sz w:val="20"/>
              </w:rPr>
              <w:t>
2) до 20 вагонов в пассажирских поездах – более 4 вагонов;</w:t>
            </w:r>
          </w:p>
          <w:p>
            <w:pPr>
              <w:spacing w:after="20"/>
              <w:ind w:left="20"/>
              <w:jc w:val="both"/>
            </w:pPr>
            <w:r>
              <w:rPr>
                <w:rFonts w:ascii="Times New Roman"/>
                <w:b w:val="false"/>
                <w:i w:val="false"/>
                <w:color w:val="000000"/>
                <w:sz w:val="20"/>
              </w:rPr>
              <w:t>
3) до 30 вагонов в пассажирских поездах – более 6 вагонов;</w:t>
            </w:r>
          </w:p>
          <w:p>
            <w:pPr>
              <w:spacing w:after="20"/>
              <w:ind w:left="20"/>
              <w:jc w:val="both"/>
            </w:pPr>
            <w:r>
              <w:rPr>
                <w:rFonts w:ascii="Times New Roman"/>
                <w:b w:val="false"/>
                <w:i w:val="false"/>
                <w:color w:val="000000"/>
                <w:sz w:val="20"/>
              </w:rPr>
              <w:t>
4) до 40 вагонов в пассажирских поездах – более 8 вагонов;</w:t>
            </w:r>
          </w:p>
          <w:p>
            <w:pPr>
              <w:spacing w:after="20"/>
              <w:ind w:left="20"/>
              <w:jc w:val="both"/>
            </w:pPr>
            <w:r>
              <w:rPr>
                <w:rFonts w:ascii="Times New Roman"/>
                <w:b w:val="false"/>
                <w:i w:val="false"/>
                <w:color w:val="000000"/>
                <w:sz w:val="20"/>
              </w:rPr>
              <w:t>
5) до 50 вагонов в пассажирских поездах – более 10 вагонов;</w:t>
            </w:r>
          </w:p>
          <w:p>
            <w:pPr>
              <w:spacing w:after="20"/>
              <w:ind w:left="20"/>
              <w:jc w:val="both"/>
            </w:pPr>
            <w:r>
              <w:rPr>
                <w:rFonts w:ascii="Times New Roman"/>
                <w:b w:val="false"/>
                <w:i w:val="false"/>
                <w:color w:val="000000"/>
                <w:sz w:val="20"/>
              </w:rPr>
              <w:t>
6) до 60 вагонов в пассажирских поездах – более 12 вагонов;</w:t>
            </w:r>
          </w:p>
          <w:p>
            <w:pPr>
              <w:spacing w:after="20"/>
              <w:ind w:left="20"/>
              <w:jc w:val="both"/>
            </w:pPr>
            <w:r>
              <w:rPr>
                <w:rFonts w:ascii="Times New Roman"/>
                <w:b w:val="false"/>
                <w:i w:val="false"/>
                <w:color w:val="000000"/>
                <w:sz w:val="20"/>
              </w:rPr>
              <w:t>
7) до 70 вагонов в пассажирских поездах – более 14 вагонов;</w:t>
            </w:r>
          </w:p>
          <w:p>
            <w:pPr>
              <w:spacing w:after="20"/>
              <w:ind w:left="20"/>
              <w:jc w:val="both"/>
            </w:pPr>
            <w:r>
              <w:rPr>
                <w:rFonts w:ascii="Times New Roman"/>
                <w:b w:val="false"/>
                <w:i w:val="false"/>
                <w:color w:val="000000"/>
                <w:sz w:val="20"/>
              </w:rPr>
              <w:t>
8) до 80 вагонов в пассажирских поездах – более 16 вагонов;</w:t>
            </w:r>
          </w:p>
          <w:p>
            <w:pPr>
              <w:spacing w:after="20"/>
              <w:ind w:left="20"/>
              <w:jc w:val="both"/>
            </w:pPr>
            <w:r>
              <w:rPr>
                <w:rFonts w:ascii="Times New Roman"/>
                <w:b w:val="false"/>
                <w:i w:val="false"/>
                <w:color w:val="000000"/>
                <w:sz w:val="20"/>
              </w:rPr>
              <w:t>
9) до 90 вагонов в пассажирских поездах – более 18 вагонов;</w:t>
            </w:r>
          </w:p>
          <w:p>
            <w:pPr>
              <w:spacing w:after="20"/>
              <w:ind w:left="20"/>
              <w:jc w:val="both"/>
            </w:pPr>
            <w:r>
              <w:rPr>
                <w:rFonts w:ascii="Times New Roman"/>
                <w:b w:val="false"/>
                <w:i w:val="false"/>
                <w:color w:val="000000"/>
                <w:sz w:val="20"/>
              </w:rPr>
              <w:t>
10) до 100 вагонов в пассажирских поездах – более 20 вагонов;</w:t>
            </w:r>
          </w:p>
          <w:p>
            <w:pPr>
              <w:spacing w:after="20"/>
              <w:ind w:left="20"/>
              <w:jc w:val="both"/>
            </w:pPr>
            <w:r>
              <w:rPr>
                <w:rFonts w:ascii="Times New Roman"/>
                <w:b w:val="false"/>
                <w:i w:val="false"/>
                <w:color w:val="000000"/>
                <w:sz w:val="20"/>
              </w:rPr>
              <w:t>
11) свыше 100 вагонов в пассажирских поездах – более 22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 объема субсидирования по соответствующему социально значимому сообщению и году, указанного в основных условиях субсидирования</w:t>
            </w:r>
          </w:p>
          <w:p>
            <w:pPr>
              <w:spacing w:after="20"/>
              <w:ind w:left="20"/>
              <w:jc w:val="both"/>
            </w:pPr>
            <w:r>
              <w:rPr>
                <w:rFonts w:ascii="Times New Roman"/>
                <w:b w:val="false"/>
                <w:i w:val="false"/>
                <w:color w:val="000000"/>
                <w:sz w:val="20"/>
              </w:rPr>
              <w:t>
При этом, расчет определяется по формуле:</w:t>
            </w:r>
          </w:p>
          <w:p>
            <w:pPr>
              <w:spacing w:after="20"/>
              <w:ind w:left="20"/>
              <w:jc w:val="both"/>
            </w:pPr>
          </w:p>
          <w:p>
            <w:pPr>
              <w:spacing w:after="20"/>
              <w:ind w:left="20"/>
              <w:jc w:val="both"/>
            </w:pPr>
            <w:r>
              <w:drawing>
                <wp:inline distT="0" distB="0" distL="0" distR="0">
                  <wp:extent cx="2438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38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 – Ns количество вагонов не соответствующих основными условиями к пассажирским вагонам;</w:t>
            </w:r>
          </w:p>
          <w:p>
            <w:pPr>
              <w:spacing w:after="20"/>
              <w:ind w:left="20"/>
              <w:jc w:val="both"/>
            </w:pPr>
            <w:r>
              <w:rPr>
                <w:rFonts w:ascii="Times New Roman"/>
                <w:b w:val="false"/>
                <w:i w:val="false"/>
                <w:color w:val="000000"/>
                <w:sz w:val="20"/>
              </w:rPr>
              <w:t>
Nv– общее количество вагонов в соответствии с основными условиями к пассажирским вагонам Договора;</w:t>
            </w:r>
          </w:p>
          <w:p>
            <w:pPr>
              <w:spacing w:after="20"/>
              <w:ind w:left="20"/>
              <w:jc w:val="both"/>
            </w:pPr>
            <w:r>
              <w:rPr>
                <w:rFonts w:ascii="Times New Roman"/>
                <w:b w:val="false"/>
                <w:i w:val="false"/>
                <w:color w:val="000000"/>
                <w:sz w:val="20"/>
              </w:rPr>
              <w:t>
N1,2,3,4...– количество вагонов, соответствующих основным условиям к пассажирским вагонам по каждому составу за соответствующий период курсирования;</w:t>
            </w:r>
          </w:p>
          <w:p>
            <w:pPr>
              <w:spacing w:after="20"/>
              <w:ind w:left="20"/>
              <w:jc w:val="both"/>
            </w:pPr>
            <w:r>
              <w:rPr>
                <w:rFonts w:ascii="Times New Roman"/>
                <w:b w:val="false"/>
                <w:i w:val="false"/>
                <w:color w:val="000000"/>
                <w:sz w:val="20"/>
              </w:rPr>
              <w:t>
y – количество дней курсирования.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Исполнителем основных условий к пассажирским вагонам по итогам проведенного обследования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от объема субсидирования по соответствующему социально значимому сообщению и году, указанного в основных условиях субсидирования за каждый факт:</w:t>
            </w:r>
          </w:p>
          <w:p>
            <w:pPr>
              <w:spacing w:after="20"/>
              <w:ind w:left="20"/>
              <w:jc w:val="both"/>
            </w:pPr>
            <w:r>
              <w:rPr>
                <w:rFonts w:ascii="Times New Roman"/>
                <w:b w:val="false"/>
                <w:i w:val="false"/>
                <w:color w:val="000000"/>
                <w:sz w:val="20"/>
              </w:rPr>
              <w:t>
несоответствия вагона (-нов) за исключением замены на наиболее свежий (-ие) вагон (-ы) по году выпуска аналогичные по техническим параметрам;</w:t>
            </w:r>
          </w:p>
          <w:p>
            <w:pPr>
              <w:spacing w:after="20"/>
              <w:ind w:left="20"/>
              <w:jc w:val="both"/>
            </w:pPr>
            <w:r>
              <w:rPr>
                <w:rFonts w:ascii="Times New Roman"/>
                <w:b w:val="false"/>
                <w:i w:val="false"/>
                <w:color w:val="000000"/>
                <w:sz w:val="20"/>
              </w:rPr>
              <w:t>
неисправности системы кондиционирования воздуха и подъемных устройств для посадки и высадки лиц, передвигающихся на инвалидных кресло-колясках при их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мероприятий основных условий развития по итогам проведения обследования и предоставления отчетов о ходе исполнения, с учетом указанных в них сроков исполнения по каждому пункту за 30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от объема субсидирования по соответствующему социально значимому сообщению и году, указанного в основных условиях субсидирования за каждый пункт и 5% по пунктам 1, 2 главы 1. Обновление железнодорожного пассажирского парка вагонов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органами государственного транспортного контроля фактов перевозки неоформленных лиц (далее – лицо) в поездах, указанных в основных условиях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акту от объема субсидирования по соответствующему социально значимому сообщению и году, указанного в основных условиях субсидирования:</w:t>
            </w:r>
          </w:p>
          <w:p>
            <w:pPr>
              <w:spacing w:after="20"/>
              <w:ind w:left="20"/>
              <w:jc w:val="both"/>
            </w:pPr>
            <w:r>
              <w:rPr>
                <w:rFonts w:ascii="Times New Roman"/>
                <w:b w:val="false"/>
                <w:i w:val="false"/>
                <w:color w:val="000000"/>
                <w:sz w:val="20"/>
              </w:rPr>
              <w:t>
1) до 10 лиц в пассажирских поездах и в электросекциях и дизельных поездах – 0,01%;</w:t>
            </w:r>
          </w:p>
          <w:p>
            <w:pPr>
              <w:spacing w:after="20"/>
              <w:ind w:left="20"/>
              <w:jc w:val="both"/>
            </w:pPr>
            <w:r>
              <w:rPr>
                <w:rFonts w:ascii="Times New Roman"/>
                <w:b w:val="false"/>
                <w:i w:val="false"/>
                <w:color w:val="000000"/>
                <w:sz w:val="20"/>
              </w:rPr>
              <w:t>
2) до 20 лиц в пассажирских поездах и в электросекциях и дизельных поездах – 0,02%;</w:t>
            </w:r>
          </w:p>
          <w:p>
            <w:pPr>
              <w:spacing w:after="20"/>
              <w:ind w:left="20"/>
              <w:jc w:val="both"/>
            </w:pPr>
            <w:r>
              <w:rPr>
                <w:rFonts w:ascii="Times New Roman"/>
                <w:b w:val="false"/>
                <w:i w:val="false"/>
                <w:color w:val="000000"/>
                <w:sz w:val="20"/>
              </w:rPr>
              <w:t>
3) до 30 лиц в пассажирских поездах и в электросекциях и дизельных поездах – 0,03%;</w:t>
            </w:r>
          </w:p>
          <w:p>
            <w:pPr>
              <w:spacing w:after="20"/>
              <w:ind w:left="20"/>
              <w:jc w:val="both"/>
            </w:pPr>
            <w:r>
              <w:rPr>
                <w:rFonts w:ascii="Times New Roman"/>
                <w:b w:val="false"/>
                <w:i w:val="false"/>
                <w:color w:val="000000"/>
                <w:sz w:val="20"/>
              </w:rPr>
              <w:t>
4) до 40 лиц в пассажирских поездах и в электросекциях и дизельных поездах – 0,04%;</w:t>
            </w:r>
          </w:p>
          <w:p>
            <w:pPr>
              <w:spacing w:after="20"/>
              <w:ind w:left="20"/>
              <w:jc w:val="both"/>
            </w:pPr>
            <w:r>
              <w:rPr>
                <w:rFonts w:ascii="Times New Roman"/>
                <w:b w:val="false"/>
                <w:i w:val="false"/>
                <w:color w:val="000000"/>
                <w:sz w:val="20"/>
              </w:rPr>
              <w:t>
5) свыше 40 лиц в пассажирских поездах и в электросекциях и дизельных поездах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выявления органами государственного транспортного контроля фактов нарушении Правил перевозок пассажиров, багажа и грузобагажа (далее – нарушение) в поездах, указанных в основных условиях перевозок, кроме случаев, указанных в пункте 8 настоящих Условий возврата Исполнителем, выплаченных субсидий Заказчику, за ненадлежащее исполнение Исполнителем обязательств по Договору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каждому акту от объема субсидирования по соответствующему социально значимому сообщению и году, указанного в основных условиях субсидирования:</w:t>
            </w:r>
          </w:p>
          <w:p>
            <w:pPr>
              <w:spacing w:after="20"/>
              <w:ind w:left="20"/>
              <w:jc w:val="both"/>
            </w:pPr>
            <w:r>
              <w:rPr>
                <w:rFonts w:ascii="Times New Roman"/>
                <w:b w:val="false"/>
                <w:i w:val="false"/>
                <w:color w:val="000000"/>
                <w:sz w:val="20"/>
              </w:rPr>
              <w:t>
1) от 10 нарушений в пассажирских поездах и в электросекциях и дизельных поездах – 0,01%;</w:t>
            </w:r>
          </w:p>
          <w:p>
            <w:pPr>
              <w:spacing w:after="20"/>
              <w:ind w:left="20"/>
              <w:jc w:val="both"/>
            </w:pPr>
            <w:r>
              <w:rPr>
                <w:rFonts w:ascii="Times New Roman"/>
                <w:b w:val="false"/>
                <w:i w:val="false"/>
                <w:color w:val="000000"/>
                <w:sz w:val="20"/>
              </w:rPr>
              <w:t>
2) от 20 нарушений в пассажирских поездах и в электросекциях и дизельных поездах – 0,02%;</w:t>
            </w:r>
          </w:p>
          <w:p>
            <w:pPr>
              <w:spacing w:after="20"/>
              <w:ind w:left="20"/>
              <w:jc w:val="both"/>
            </w:pPr>
            <w:r>
              <w:rPr>
                <w:rFonts w:ascii="Times New Roman"/>
                <w:b w:val="false"/>
                <w:i w:val="false"/>
                <w:color w:val="000000"/>
                <w:sz w:val="20"/>
              </w:rPr>
              <w:t>
3) от 30 нарушений в пассажирских поездах и в электросекциях и дизельных поездах – 0,03%;</w:t>
            </w:r>
          </w:p>
          <w:p>
            <w:pPr>
              <w:spacing w:after="20"/>
              <w:ind w:left="20"/>
              <w:jc w:val="both"/>
            </w:pPr>
            <w:r>
              <w:rPr>
                <w:rFonts w:ascii="Times New Roman"/>
                <w:b w:val="false"/>
                <w:i w:val="false"/>
                <w:color w:val="000000"/>
                <w:sz w:val="20"/>
              </w:rPr>
              <w:t>
4) от 40 нарушений в пассажирских поездах и в электросекциях и дизельных поездах – 0,04%;</w:t>
            </w:r>
          </w:p>
          <w:p>
            <w:pPr>
              <w:spacing w:after="20"/>
              <w:ind w:left="20"/>
              <w:jc w:val="both"/>
            </w:pPr>
            <w:r>
              <w:rPr>
                <w:rFonts w:ascii="Times New Roman"/>
                <w:b w:val="false"/>
                <w:i w:val="false"/>
                <w:color w:val="000000"/>
                <w:sz w:val="20"/>
              </w:rPr>
              <w:t>
5) свыше 50 нарушений в пассажирских поездах и в электросекциях и дизельных поездах –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Заказчиком фактов несоответствия по итогам обследования согласно подпункту 1) пункта 4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 субсидирования по соответствующему социально значимому сообщению и году, указанного в основных условиях субсидирования:</w:t>
            </w:r>
          </w:p>
          <w:p>
            <w:pPr>
              <w:spacing w:after="20"/>
              <w:ind w:left="20"/>
              <w:jc w:val="both"/>
            </w:pPr>
            <w:r>
              <w:rPr>
                <w:rFonts w:ascii="Times New Roman"/>
                <w:b w:val="false"/>
                <w:i w:val="false"/>
                <w:color w:val="000000"/>
                <w:sz w:val="20"/>
              </w:rPr>
              <w:t>
1) от 10 фактов несоответствия в пассажирских поездах – 0,2%, в электросекциях и дизельных поездах – 0,1%;</w:t>
            </w:r>
          </w:p>
          <w:p>
            <w:pPr>
              <w:spacing w:after="20"/>
              <w:ind w:left="20"/>
              <w:jc w:val="both"/>
            </w:pPr>
            <w:r>
              <w:rPr>
                <w:rFonts w:ascii="Times New Roman"/>
                <w:b w:val="false"/>
                <w:i w:val="false"/>
                <w:color w:val="000000"/>
                <w:sz w:val="20"/>
              </w:rPr>
              <w:t>
2) от 20 фактов несоответствия в пассажирских поездах – 0,4%, в электросекциях и дизельных поездах – 0,2%;</w:t>
            </w:r>
          </w:p>
          <w:p>
            <w:pPr>
              <w:spacing w:after="20"/>
              <w:ind w:left="20"/>
              <w:jc w:val="both"/>
            </w:pPr>
            <w:r>
              <w:rPr>
                <w:rFonts w:ascii="Times New Roman"/>
                <w:b w:val="false"/>
                <w:i w:val="false"/>
                <w:color w:val="000000"/>
                <w:sz w:val="20"/>
              </w:rPr>
              <w:t>
3) от 30 фактов несоответствия в пассажирских поездах – 0,6%, в электросекциях и дизельных поездах – 0,3%;</w:t>
            </w:r>
          </w:p>
          <w:p>
            <w:pPr>
              <w:spacing w:after="20"/>
              <w:ind w:left="20"/>
              <w:jc w:val="both"/>
            </w:pPr>
            <w:r>
              <w:rPr>
                <w:rFonts w:ascii="Times New Roman"/>
                <w:b w:val="false"/>
                <w:i w:val="false"/>
                <w:color w:val="000000"/>
                <w:sz w:val="20"/>
              </w:rPr>
              <w:t>
4) от 40 фактов несоответствия в пассажирских поездах – 0,8%, в электросекциях и дизельных поездах – 0,4%;</w:t>
            </w:r>
          </w:p>
          <w:p>
            <w:pPr>
              <w:spacing w:after="20"/>
              <w:ind w:left="20"/>
              <w:jc w:val="both"/>
            </w:pPr>
            <w:r>
              <w:rPr>
                <w:rFonts w:ascii="Times New Roman"/>
                <w:b w:val="false"/>
                <w:i w:val="false"/>
                <w:color w:val="000000"/>
                <w:sz w:val="20"/>
              </w:rPr>
              <w:t>
5) свыше 50 фактов несоответствия в пассажирских поездах – 2%, в электросекциях и дизельных поездах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Исполнителем подпунктов 2), 4), 5), 6), 7), 8), 12) и 13) пункта 7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от объема субсидирования по соответствующему социально значимому сообщению и году, указанного в основных условиях субсидирования за каждые 5 календарных дней до устранения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выявления Заказчиком подтвержденных жалоб по итогам мониторинга согласно подпункту 2) пункта 4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 субсидирования по соответствующему социально значимому сообщению и году, указанного в основных условиях субсидирования свыше 0.1% подтвержденных жалоб от количества объема перевозок по поезду или прицепным и беспересадочным вагонам в течение соответствующего года в пассажирских поездах – 1%, в электросекциях и дизельных поездах –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Исполнителем подпункта 3) пункта 7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от объема субсидирования по соответствующему социально значимому сообщению и году, указанного в основных условиях субсидирования за каждые 1 час опоздания поездов по вине Исполнителя, начиная с первой минуты второго часа по итогам года</w:t>
            </w:r>
          </w:p>
        </w:tc>
      </w:tr>
    </w:tbl>
    <w:p>
      <w:pPr>
        <w:spacing w:after="0"/>
        <w:ind w:left="0"/>
        <w:jc w:val="both"/>
      </w:pPr>
      <w:r>
        <w:rPr>
          <w:rFonts w:ascii="Times New Roman"/>
          <w:b w:val="false"/>
          <w:i w:val="false"/>
          <w:color w:val="000000"/>
          <w:sz w:val="28"/>
        </w:rPr>
        <w:t>
      Настоящее приложение является неотъемлемой частью Договора на долгосрочное субсидирование расходов перевозчика, связанных с осуществлением перевозок пассажиров по социально значимым сообщениям № _____ от "___" ___________ 20___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 (при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(реквизиты)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место печати (при наличии)</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Договору на долгосрочное</w:t>
            </w:r>
            <w:r>
              <w:br/>
            </w:r>
            <w:r>
              <w:rPr>
                <w:rFonts w:ascii="Times New Roman"/>
                <w:b w:val="false"/>
                <w:i w:val="false"/>
                <w:color w:val="000000"/>
                <w:sz w:val="20"/>
              </w:rPr>
              <w:t>субсидирование расходов</w:t>
            </w:r>
            <w:r>
              <w:br/>
            </w:r>
            <w:r>
              <w:rPr>
                <w:rFonts w:ascii="Times New Roman"/>
                <w:b w:val="false"/>
                <w:i w:val="false"/>
                <w:color w:val="000000"/>
                <w:sz w:val="20"/>
              </w:rPr>
              <w:t>перевозчика, связанных</w:t>
            </w:r>
            <w:r>
              <w:br/>
            </w:r>
            <w:r>
              <w:rPr>
                <w:rFonts w:ascii="Times New Roman"/>
                <w:b w:val="false"/>
                <w:i w:val="false"/>
                <w:color w:val="000000"/>
                <w:sz w:val="20"/>
              </w:rPr>
              <w:t>с осуществлением перевозок</w:t>
            </w:r>
            <w:r>
              <w:br/>
            </w:r>
            <w:r>
              <w:rPr>
                <w:rFonts w:ascii="Times New Roman"/>
                <w:b w:val="false"/>
                <w:i w:val="false"/>
                <w:color w:val="000000"/>
                <w:sz w:val="20"/>
              </w:rPr>
              <w:t>пассажиров по социально</w:t>
            </w:r>
            <w:r>
              <w:br/>
            </w:r>
            <w:r>
              <w:rPr>
                <w:rFonts w:ascii="Times New Roman"/>
                <w:b w:val="false"/>
                <w:i w:val="false"/>
                <w:color w:val="000000"/>
                <w:sz w:val="20"/>
              </w:rPr>
              <w:t>значимым сообщениям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пассажирского поезда № ______</w:t>
      </w:r>
    </w:p>
    <w:p>
      <w:pPr>
        <w:spacing w:after="0"/>
        <w:ind w:left="0"/>
        <w:jc w:val="both"/>
      </w:pPr>
      <w:r>
        <w:rPr>
          <w:rFonts w:ascii="Times New Roman"/>
          <w:b w:val="false"/>
          <w:i w:val="false"/>
          <w:color w:val="ff0000"/>
          <w:sz w:val="28"/>
        </w:rPr>
        <w:t xml:space="preserve">
      Сноска. Типовой договор дополнен приложением 9 в соответствии с приказом Министра по инвестициям и развитию РК от 16.11.2017 </w:t>
      </w:r>
      <w:r>
        <w:rPr>
          <w:rFonts w:ascii="Times New Roman"/>
          <w:b w:val="false"/>
          <w:i w:val="false"/>
          <w:color w:val="ff0000"/>
          <w:sz w:val="28"/>
        </w:rPr>
        <w:t>№ 793</w:t>
      </w:r>
      <w:r>
        <w:rPr>
          <w:rFonts w:ascii="Times New Roman"/>
          <w:b w:val="false"/>
          <w:i w:val="false"/>
          <w:color w:val="ff0000"/>
          <w:sz w:val="28"/>
        </w:rPr>
        <w:t xml:space="preserve"> (вводится в действие со дня его первого официального опубликования); в редакции приказа и.о. Министра транспорта РК от 04.05.2026 </w:t>
      </w:r>
      <w:r>
        <w:rPr>
          <w:rFonts w:ascii="Times New Roman"/>
          <w:b w:val="false"/>
          <w:i w:val="false"/>
          <w:color w:val="ff0000"/>
          <w:sz w:val="28"/>
        </w:rPr>
        <w:t>№ 109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сообщением _________________________________________________</w:t>
      </w:r>
    </w:p>
    <w:p>
      <w:pPr>
        <w:spacing w:after="0"/>
        <w:ind w:left="0"/>
        <w:jc w:val="both"/>
      </w:pPr>
      <w:r>
        <w:rPr>
          <w:rFonts w:ascii="Times New Roman"/>
          <w:b w:val="false"/>
          <w:i w:val="false"/>
          <w:color w:val="000000"/>
          <w:sz w:val="28"/>
        </w:rPr>
        <w:t>принадлежности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 соответствие Договора</w:t>
      </w:r>
    </w:p>
    <w:p>
      <w:pPr>
        <w:spacing w:after="0"/>
        <w:ind w:left="0"/>
        <w:jc w:val="both"/>
      </w:pPr>
      <w:r>
        <w:rPr>
          <w:rFonts w:ascii="Times New Roman"/>
          <w:b w:val="false"/>
          <w:i w:val="false"/>
          <w:color w:val="000000"/>
          <w:sz w:val="28"/>
        </w:rPr>
        <w:t>№ ___ от ___ ________ 20___ года. (_______/__________/20___ года.)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Исполнение мероприятий основных условий развития:</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Исполнение основных условий к пассажирским вагонам (электро-, дизель поездам)</w:t>
      </w:r>
    </w:p>
    <w:p>
      <w:pPr>
        <w:spacing w:after="0"/>
        <w:ind w:left="0"/>
        <w:jc w:val="both"/>
      </w:pPr>
      <w:r>
        <w:rPr>
          <w:rFonts w:ascii="Times New Roman"/>
          <w:b w:val="false"/>
          <w:i w:val="false"/>
          <w:color w:val="000000"/>
          <w:sz w:val="28"/>
        </w:rPr>
        <w:t>для осуществления перевозок пассажиров по социально значимым сообщениям: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вагона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вагона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кондиционирования воздуха: нет – не предусмотрено заводской конструкцией, да – предусмотрено заводской конструкцией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подъемных устройств для посадки и высадки и специализированных мест для лиц, передвигающихся на инвалидных кресло-колясках,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курсирование в составе поезда, да/нет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соответствие,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 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соответствие, да/нет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средний срок эксплуатации вагонов, в годах: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Дополнительно:</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Ознакомлены и согласны с настоящим актом обследования: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