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9f4f" w14:textId="6b49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выборочных обследований предприятий</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22 августа 2016 года № 169. Зарегистрирован в Министерстве юстиции Республики Казахстан 21 сентября 2016 года № 14250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выборочных обследований предприятий.</w:t>
      </w:r>
    </w:p>
    <w:bookmarkEnd w:id="1"/>
    <w:bookmarkStart w:name="z5" w:id="2"/>
    <w:p>
      <w:pPr>
        <w:spacing w:after="0"/>
        <w:ind w:left="0"/>
        <w:jc w:val="both"/>
      </w:pPr>
      <w:r>
        <w:rPr>
          <w:rFonts w:ascii="Times New Roman"/>
          <w:b w:val="false"/>
          <w:i w:val="false"/>
          <w:color w:val="000000"/>
          <w:sz w:val="28"/>
        </w:rPr>
        <w:t xml:space="preserve">
      2. Управлению статистических регистров и классификаций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 </w:t>
      </w:r>
    </w:p>
    <w:bookmarkEnd w:id="2"/>
    <w:bookmarkStart w:name="z6"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7"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bookmarkEnd w:id="4"/>
    <w:bookmarkStart w:name="z8" w:id="5"/>
    <w:p>
      <w:pPr>
        <w:spacing w:after="0"/>
        <w:ind w:left="0"/>
        <w:jc w:val="both"/>
      </w:pPr>
      <w:r>
        <w:rPr>
          <w:rFonts w:ascii="Times New Roman"/>
          <w:b w:val="false"/>
          <w:i w:val="false"/>
          <w:color w:val="000000"/>
          <w:sz w:val="28"/>
        </w:rPr>
        <w:t>
      3) направление в печатном и электронном виде в течение десяти календарных дней со дня государственной регистрации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3. Управлению статистических регистров и классификаций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(Батанов А.С.).</w:t>
      </w:r>
    </w:p>
    <w:bookmarkEnd w:id="8"/>
    <w:bookmarkStart w:name="z12" w:id="9"/>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Комитета по</w:t>
            </w:r>
            <w:r>
              <w:br/>
            </w:r>
            <w:r>
              <w:rPr>
                <w:rFonts w:ascii="Times New Roman"/>
                <w:b w:val="false"/>
                <w:i/>
                <w:color w:val="000000"/>
                <w:sz w:val="20"/>
              </w:rPr>
              <w:t>Статистике Министерства</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22 августа 2016 года № 169</w:t>
            </w:r>
          </w:p>
        </w:tc>
      </w:tr>
    </w:tbl>
    <w:bookmarkStart w:name="z18" w:id="10"/>
    <w:p>
      <w:pPr>
        <w:spacing w:after="0"/>
        <w:ind w:left="0"/>
        <w:jc w:val="left"/>
      </w:pPr>
      <w:r>
        <w:rPr>
          <w:rFonts w:ascii="Times New Roman"/>
          <w:b/>
          <w:i w:val="false"/>
          <w:color w:val="000000"/>
        </w:rPr>
        <w:t xml:space="preserve"> Методика по проведению выборочных обследований предприятий</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Методика по проведению выборочных обследований предприятий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12"/>
    <w:bookmarkStart w:name="z21" w:id="13"/>
    <w:p>
      <w:pPr>
        <w:spacing w:after="0"/>
        <w:ind w:left="0"/>
        <w:jc w:val="both"/>
      </w:pPr>
      <w:r>
        <w:rPr>
          <w:rFonts w:ascii="Times New Roman"/>
          <w:b w:val="false"/>
          <w:i w:val="false"/>
          <w:color w:val="000000"/>
          <w:sz w:val="28"/>
        </w:rPr>
        <w:t xml:space="preserve">
      2. Методика предназначена для применения структурными подразделениями Комитета по статистике Министерства национальной экономики Республики Казахстан (далее – Комитет). </w:t>
      </w:r>
    </w:p>
    <w:bookmarkEnd w:id="13"/>
    <w:bookmarkStart w:name="z22" w:id="14"/>
    <w:p>
      <w:pPr>
        <w:spacing w:after="0"/>
        <w:ind w:left="0"/>
        <w:jc w:val="both"/>
      </w:pPr>
      <w:r>
        <w:rPr>
          <w:rFonts w:ascii="Times New Roman"/>
          <w:b w:val="false"/>
          <w:i w:val="false"/>
          <w:color w:val="000000"/>
          <w:sz w:val="28"/>
        </w:rPr>
        <w:t>
      3. Методика определяет основные аспекты и методы анализа обследуемой совокупности, а так же отбора обследуемых выборочных единиц; характеристики качества выборки и рекомендации по распространению результатов выборки на генеральную совокупность.</w:t>
      </w:r>
    </w:p>
    <w:bookmarkEnd w:id="14"/>
    <w:bookmarkStart w:name="z23" w:id="15"/>
    <w:p>
      <w:pPr>
        <w:spacing w:after="0"/>
        <w:ind w:left="0"/>
        <w:jc w:val="both"/>
      </w:pPr>
      <w:r>
        <w:rPr>
          <w:rFonts w:ascii="Times New Roman"/>
          <w:b w:val="false"/>
          <w:i w:val="false"/>
          <w:color w:val="000000"/>
          <w:sz w:val="28"/>
        </w:rPr>
        <w:t>
      4. Целью настоящей методики является снижение нагрузки на респондентов, некоторые общегосударственные статистические наблюдения в Республике Казахстан проводятся выборочным методом.</w:t>
      </w:r>
    </w:p>
    <w:bookmarkEnd w:id="15"/>
    <w:bookmarkStart w:name="z24" w:id="16"/>
    <w:p>
      <w:pPr>
        <w:spacing w:after="0"/>
        <w:ind w:left="0"/>
        <w:jc w:val="both"/>
      </w:pPr>
      <w:r>
        <w:rPr>
          <w:rFonts w:ascii="Times New Roman"/>
          <w:b w:val="false"/>
          <w:i w:val="false"/>
          <w:color w:val="000000"/>
          <w:sz w:val="28"/>
        </w:rPr>
        <w:t>
      Основными преимуществами применения выборочного метода в современной статистике являются:</w:t>
      </w:r>
    </w:p>
    <w:bookmarkEnd w:id="16"/>
    <w:bookmarkStart w:name="z25" w:id="17"/>
    <w:p>
      <w:pPr>
        <w:spacing w:after="0"/>
        <w:ind w:left="0"/>
        <w:jc w:val="both"/>
      </w:pPr>
      <w:r>
        <w:rPr>
          <w:rFonts w:ascii="Times New Roman"/>
          <w:b w:val="false"/>
          <w:i w:val="false"/>
          <w:color w:val="000000"/>
          <w:sz w:val="28"/>
        </w:rPr>
        <w:t>
      1) сокращение сроков проведения статистических работ;</w:t>
      </w:r>
    </w:p>
    <w:bookmarkEnd w:id="17"/>
    <w:bookmarkStart w:name="z26" w:id="18"/>
    <w:p>
      <w:pPr>
        <w:spacing w:after="0"/>
        <w:ind w:left="0"/>
        <w:jc w:val="both"/>
      </w:pPr>
      <w:r>
        <w:rPr>
          <w:rFonts w:ascii="Times New Roman"/>
          <w:b w:val="false"/>
          <w:i w:val="false"/>
          <w:color w:val="000000"/>
          <w:sz w:val="28"/>
        </w:rPr>
        <w:t>
      2) уменьшение информационной нагрузки на респондентов;</w:t>
      </w:r>
    </w:p>
    <w:bookmarkEnd w:id="18"/>
    <w:bookmarkStart w:name="z27" w:id="19"/>
    <w:p>
      <w:pPr>
        <w:spacing w:after="0"/>
        <w:ind w:left="0"/>
        <w:jc w:val="both"/>
      </w:pPr>
      <w:r>
        <w:rPr>
          <w:rFonts w:ascii="Times New Roman"/>
          <w:b w:val="false"/>
          <w:i w:val="false"/>
          <w:color w:val="000000"/>
          <w:sz w:val="28"/>
        </w:rPr>
        <w:t xml:space="preserve">
      3) значительной экономии затрат труда, материальных и финансовых ресурсов при проведении обследования; </w:t>
      </w:r>
    </w:p>
    <w:bookmarkEnd w:id="19"/>
    <w:bookmarkStart w:name="z28" w:id="20"/>
    <w:p>
      <w:pPr>
        <w:spacing w:after="0"/>
        <w:ind w:left="0"/>
        <w:jc w:val="both"/>
      </w:pPr>
      <w:r>
        <w:rPr>
          <w:rFonts w:ascii="Times New Roman"/>
          <w:b w:val="false"/>
          <w:i w:val="false"/>
          <w:color w:val="000000"/>
          <w:sz w:val="28"/>
        </w:rPr>
        <w:t xml:space="preserve">
      4) сокращения количества ошибок регистрации, так как при уменьшении объема наблюдаемой совокупности к работе привлечь профессионально более подготовленные кадры и тщательнее контролировать их деятельность; </w:t>
      </w:r>
    </w:p>
    <w:bookmarkEnd w:id="20"/>
    <w:bookmarkStart w:name="z29" w:id="21"/>
    <w:p>
      <w:pPr>
        <w:spacing w:after="0"/>
        <w:ind w:left="0"/>
        <w:jc w:val="both"/>
      </w:pPr>
      <w:r>
        <w:rPr>
          <w:rFonts w:ascii="Times New Roman"/>
          <w:b w:val="false"/>
          <w:i w:val="false"/>
          <w:color w:val="000000"/>
          <w:sz w:val="28"/>
        </w:rPr>
        <w:t>
      5) значительно ускоренного, по сравнению со сплошным обследованием, получения результатов исследования.</w:t>
      </w:r>
    </w:p>
    <w:bookmarkEnd w:id="21"/>
    <w:bookmarkStart w:name="z30" w:id="22"/>
    <w:p>
      <w:pPr>
        <w:spacing w:after="0"/>
        <w:ind w:left="0"/>
        <w:jc w:val="both"/>
      </w:pPr>
      <w:r>
        <w:rPr>
          <w:rFonts w:ascii="Times New Roman"/>
          <w:b w:val="false"/>
          <w:i w:val="false"/>
          <w:color w:val="000000"/>
          <w:sz w:val="28"/>
        </w:rPr>
        <w:t xml:space="preserve">
      5. В настоящей Методике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следующие определения:</w:t>
      </w:r>
    </w:p>
    <w:bookmarkEnd w:id="22"/>
    <w:bookmarkStart w:name="z31" w:id="23"/>
    <w:p>
      <w:pPr>
        <w:spacing w:after="0"/>
        <w:ind w:left="0"/>
        <w:jc w:val="both"/>
      </w:pPr>
      <w:r>
        <w:rPr>
          <w:rFonts w:ascii="Times New Roman"/>
          <w:b w:val="false"/>
          <w:i w:val="false"/>
          <w:color w:val="000000"/>
          <w:sz w:val="28"/>
        </w:rPr>
        <w:t xml:space="preserve">
      1) </w:t>
      </w:r>
      <w:r>
        <w:rPr>
          <w:rFonts w:ascii="Times New Roman"/>
          <w:b/>
          <w:i w:val="false"/>
          <w:color w:val="000000"/>
          <w:sz w:val="28"/>
        </w:rPr>
        <w:t>панельный метод наблюдения</w:t>
      </w:r>
      <w:r>
        <w:rPr>
          <w:rFonts w:ascii="Times New Roman"/>
          <w:b w:val="false"/>
          <w:i w:val="false"/>
          <w:color w:val="000000"/>
          <w:sz w:val="28"/>
        </w:rPr>
        <w:t xml:space="preserve"> — способ сбора информации, при котором в течении относительно длительного времени периодически опрашивается определҰнная группа единиц анализа, причем предмет исследования остается постоянным;</w:t>
      </w:r>
    </w:p>
    <w:bookmarkEnd w:id="23"/>
    <w:bookmarkStart w:name="z32" w:id="24"/>
    <w:p>
      <w:pPr>
        <w:spacing w:after="0"/>
        <w:ind w:left="0"/>
        <w:jc w:val="both"/>
      </w:pPr>
      <w:r>
        <w:rPr>
          <w:rFonts w:ascii="Times New Roman"/>
          <w:b w:val="false"/>
          <w:i w:val="false"/>
          <w:color w:val="000000"/>
          <w:sz w:val="28"/>
        </w:rPr>
        <w:t>
      2) генеральная совокупность – полная группа всех единиц анализа, чьи характеристики подлежат оценке;</w:t>
      </w:r>
    </w:p>
    <w:bookmarkEnd w:id="24"/>
    <w:bookmarkStart w:name="z33" w:id="25"/>
    <w:p>
      <w:pPr>
        <w:spacing w:after="0"/>
        <w:ind w:left="0"/>
        <w:jc w:val="both"/>
      </w:pPr>
      <w:r>
        <w:rPr>
          <w:rFonts w:ascii="Times New Roman"/>
          <w:b w:val="false"/>
          <w:i w:val="false"/>
          <w:color w:val="000000"/>
          <w:sz w:val="28"/>
        </w:rPr>
        <w:t>
      3) индивидуальный каталог – перечень обследуемых единиц с соответствующими классификационными атрибутами, предназначенный для проведения конкретного статистического наблюдения;</w:t>
      </w:r>
    </w:p>
    <w:bookmarkEnd w:id="25"/>
    <w:bookmarkStart w:name="z34" w:id="26"/>
    <w:p>
      <w:pPr>
        <w:spacing w:after="0"/>
        <w:ind w:left="0"/>
        <w:jc w:val="both"/>
      </w:pPr>
      <w:r>
        <w:rPr>
          <w:rFonts w:ascii="Times New Roman"/>
          <w:b w:val="false"/>
          <w:i w:val="false"/>
          <w:color w:val="000000"/>
          <w:sz w:val="28"/>
        </w:rPr>
        <w:t>
      4) репрезентативность – соответствие характеристик выборки характеристикам популяции или генеральной совокупности;</w:t>
      </w:r>
    </w:p>
    <w:bookmarkEnd w:id="26"/>
    <w:bookmarkStart w:name="z35" w:id="27"/>
    <w:p>
      <w:pPr>
        <w:spacing w:after="0"/>
        <w:ind w:left="0"/>
        <w:jc w:val="both"/>
      </w:pPr>
      <w:r>
        <w:rPr>
          <w:rFonts w:ascii="Times New Roman"/>
          <w:b w:val="false"/>
          <w:i w:val="false"/>
          <w:color w:val="000000"/>
          <w:sz w:val="28"/>
        </w:rPr>
        <w:t>
      5) математическое ожидание – среднее значение отдельной характеристики, также средневзвешенное значение всех результатов с весом вероятностей, отражающих возможность появления в каждом результате;</w:t>
      </w:r>
    </w:p>
    <w:bookmarkEnd w:id="27"/>
    <w:bookmarkStart w:name="z36" w:id="28"/>
    <w:p>
      <w:pPr>
        <w:spacing w:after="0"/>
        <w:ind w:left="0"/>
        <w:jc w:val="both"/>
      </w:pPr>
      <w:r>
        <w:rPr>
          <w:rFonts w:ascii="Times New Roman"/>
          <w:b w:val="false"/>
          <w:i w:val="false"/>
          <w:color w:val="000000"/>
          <w:sz w:val="28"/>
        </w:rPr>
        <w:t>
      6) параметр – величина, рассчитанная из всех значений в наборе генеральной совокупности, то есть описательное измерение генеральной совокупности;</w:t>
      </w:r>
    </w:p>
    <w:bookmarkEnd w:id="28"/>
    <w:bookmarkStart w:name="z37" w:id="29"/>
    <w:p>
      <w:pPr>
        <w:spacing w:after="0"/>
        <w:ind w:left="0"/>
        <w:jc w:val="both"/>
      </w:pPr>
      <w:r>
        <w:rPr>
          <w:rFonts w:ascii="Times New Roman"/>
          <w:b w:val="false"/>
          <w:i w:val="false"/>
          <w:color w:val="000000"/>
          <w:sz w:val="28"/>
        </w:rPr>
        <w:t>
      7) страта – деление на специальные слои единиц (респондентов) обладающих одинаковыми или схожими показателями;</w:t>
      </w:r>
    </w:p>
    <w:bookmarkEnd w:id="29"/>
    <w:bookmarkStart w:name="z38" w:id="30"/>
    <w:p>
      <w:pPr>
        <w:spacing w:after="0"/>
        <w:ind w:left="0"/>
        <w:jc w:val="both"/>
      </w:pPr>
      <w:r>
        <w:rPr>
          <w:rFonts w:ascii="Times New Roman"/>
          <w:b w:val="false"/>
          <w:i w:val="false"/>
          <w:color w:val="000000"/>
          <w:sz w:val="28"/>
        </w:rPr>
        <w:t>
      8) план выборки - это набор спецификаций, определяющих генеральную совокупность и единицы выборки, а также степени вероятности возможных выборок;</w:t>
      </w:r>
    </w:p>
    <w:bookmarkEnd w:id="30"/>
    <w:bookmarkStart w:name="z39" w:id="31"/>
    <w:p>
      <w:pPr>
        <w:spacing w:after="0"/>
        <w:ind w:left="0"/>
        <w:jc w:val="both"/>
      </w:pPr>
      <w:r>
        <w:rPr>
          <w:rFonts w:ascii="Times New Roman"/>
          <w:b w:val="false"/>
          <w:i w:val="false"/>
          <w:color w:val="000000"/>
          <w:sz w:val="28"/>
        </w:rPr>
        <w:t>
      9) выборочная совокупность (выборка) – множество случаев (испытуемых, объектов, событий, образцов), с помощью определенной процедуры выбранных из генеральной совокупности для участия в исследовании;</w:t>
      </w:r>
    </w:p>
    <w:bookmarkEnd w:id="31"/>
    <w:bookmarkStart w:name="z40" w:id="32"/>
    <w:p>
      <w:pPr>
        <w:spacing w:after="0"/>
        <w:ind w:left="0"/>
        <w:jc w:val="both"/>
      </w:pPr>
      <w:r>
        <w:rPr>
          <w:rFonts w:ascii="Times New Roman"/>
          <w:b w:val="false"/>
          <w:i w:val="false"/>
          <w:color w:val="000000"/>
          <w:sz w:val="28"/>
        </w:rPr>
        <w:t>
      10) размер выборки - общее число единиц наблюдения в выборочной совокупности.</w:t>
      </w:r>
    </w:p>
    <w:bookmarkEnd w:id="32"/>
    <w:bookmarkStart w:name="z41" w:id="33"/>
    <w:p>
      <w:pPr>
        <w:spacing w:after="0"/>
        <w:ind w:left="0"/>
        <w:jc w:val="both"/>
      </w:pPr>
      <w:r>
        <w:rPr>
          <w:rFonts w:ascii="Times New Roman"/>
          <w:b w:val="false"/>
          <w:i w:val="false"/>
          <w:color w:val="000000"/>
          <w:sz w:val="28"/>
        </w:rPr>
        <w:t>
      6. Выборочная совокупность формируется на основе заказа на дизайн выборки, представляемыми структурными подразделениями Комитета в Управление статистических регистров и классификаций Комитета.</w:t>
      </w:r>
    </w:p>
    <w:bookmarkEnd w:id="33"/>
    <w:bookmarkStart w:name="z42" w:id="34"/>
    <w:p>
      <w:pPr>
        <w:spacing w:after="0"/>
        <w:ind w:left="0"/>
        <w:jc w:val="both"/>
      </w:pPr>
      <w:r>
        <w:rPr>
          <w:rFonts w:ascii="Times New Roman"/>
          <w:b w:val="false"/>
          <w:i w:val="false"/>
          <w:color w:val="000000"/>
          <w:sz w:val="28"/>
        </w:rPr>
        <w:t xml:space="preserve">
      В заказе на дизайн выборки указывается: </w:t>
      </w:r>
    </w:p>
    <w:bookmarkEnd w:id="34"/>
    <w:bookmarkStart w:name="z43" w:id="35"/>
    <w:p>
      <w:pPr>
        <w:spacing w:after="0"/>
        <w:ind w:left="0"/>
        <w:jc w:val="both"/>
      </w:pPr>
      <w:r>
        <w:rPr>
          <w:rFonts w:ascii="Times New Roman"/>
          <w:b w:val="false"/>
          <w:i w:val="false"/>
          <w:color w:val="000000"/>
          <w:sz w:val="28"/>
        </w:rPr>
        <w:t>
      1) наименование структурного подразделения;</w:t>
      </w:r>
    </w:p>
    <w:bookmarkEnd w:id="35"/>
    <w:bookmarkStart w:name="z44" w:id="36"/>
    <w:p>
      <w:pPr>
        <w:spacing w:after="0"/>
        <w:ind w:left="0"/>
        <w:jc w:val="both"/>
      </w:pPr>
      <w:r>
        <w:rPr>
          <w:rFonts w:ascii="Times New Roman"/>
          <w:b w:val="false"/>
          <w:i w:val="false"/>
          <w:color w:val="000000"/>
          <w:sz w:val="28"/>
        </w:rPr>
        <w:t>
      2) наименование обследования;</w:t>
      </w:r>
    </w:p>
    <w:bookmarkEnd w:id="36"/>
    <w:bookmarkStart w:name="z45" w:id="37"/>
    <w:p>
      <w:pPr>
        <w:spacing w:after="0"/>
        <w:ind w:left="0"/>
        <w:jc w:val="both"/>
      </w:pPr>
      <w:r>
        <w:rPr>
          <w:rFonts w:ascii="Times New Roman"/>
          <w:b w:val="false"/>
          <w:i w:val="false"/>
          <w:color w:val="000000"/>
          <w:sz w:val="28"/>
        </w:rPr>
        <w:t>
      3) цель обследования;</w:t>
      </w:r>
    </w:p>
    <w:bookmarkEnd w:id="37"/>
    <w:bookmarkStart w:name="z46" w:id="38"/>
    <w:p>
      <w:pPr>
        <w:spacing w:after="0"/>
        <w:ind w:left="0"/>
        <w:jc w:val="both"/>
      </w:pPr>
      <w:r>
        <w:rPr>
          <w:rFonts w:ascii="Times New Roman"/>
          <w:b w:val="false"/>
          <w:i w:val="false"/>
          <w:color w:val="000000"/>
          <w:sz w:val="28"/>
        </w:rPr>
        <w:t xml:space="preserve">
      4) описание генеральной совокупности; </w:t>
      </w:r>
    </w:p>
    <w:bookmarkEnd w:id="38"/>
    <w:bookmarkStart w:name="z47" w:id="39"/>
    <w:p>
      <w:pPr>
        <w:spacing w:after="0"/>
        <w:ind w:left="0"/>
        <w:jc w:val="both"/>
      </w:pPr>
      <w:r>
        <w:rPr>
          <w:rFonts w:ascii="Times New Roman"/>
          <w:b w:val="false"/>
          <w:i w:val="false"/>
          <w:color w:val="000000"/>
          <w:sz w:val="28"/>
        </w:rPr>
        <w:t>
      5) основной признак для расчета дескриптивной статистики;</w:t>
      </w:r>
    </w:p>
    <w:bookmarkEnd w:id="39"/>
    <w:bookmarkStart w:name="z48" w:id="40"/>
    <w:p>
      <w:pPr>
        <w:spacing w:after="0"/>
        <w:ind w:left="0"/>
        <w:jc w:val="both"/>
      </w:pPr>
      <w:r>
        <w:rPr>
          <w:rFonts w:ascii="Times New Roman"/>
          <w:b w:val="false"/>
          <w:i w:val="false"/>
          <w:color w:val="000000"/>
          <w:sz w:val="28"/>
        </w:rPr>
        <w:t>
      6) требование к репрезентативности;</w:t>
      </w:r>
    </w:p>
    <w:bookmarkEnd w:id="40"/>
    <w:bookmarkStart w:name="z49" w:id="41"/>
    <w:p>
      <w:pPr>
        <w:spacing w:after="0"/>
        <w:ind w:left="0"/>
        <w:jc w:val="both"/>
      </w:pPr>
      <w:r>
        <w:rPr>
          <w:rFonts w:ascii="Times New Roman"/>
          <w:b w:val="false"/>
          <w:i w:val="false"/>
          <w:color w:val="000000"/>
          <w:sz w:val="28"/>
        </w:rPr>
        <w:t>
      7) период обследования;</w:t>
      </w:r>
    </w:p>
    <w:bookmarkEnd w:id="41"/>
    <w:bookmarkStart w:name="z50" w:id="42"/>
    <w:p>
      <w:pPr>
        <w:spacing w:after="0"/>
        <w:ind w:left="0"/>
        <w:jc w:val="both"/>
      </w:pPr>
      <w:r>
        <w:rPr>
          <w:rFonts w:ascii="Times New Roman"/>
          <w:b w:val="false"/>
          <w:i w:val="false"/>
          <w:color w:val="000000"/>
          <w:sz w:val="28"/>
        </w:rPr>
        <w:t xml:space="preserve">
      8) срок представления выборки заказчику. </w:t>
      </w:r>
    </w:p>
    <w:bookmarkEnd w:id="42"/>
    <w:bookmarkStart w:name="z51" w:id="43"/>
    <w:p>
      <w:pPr>
        <w:spacing w:after="0"/>
        <w:ind w:left="0"/>
        <w:jc w:val="both"/>
      </w:pPr>
      <w:r>
        <w:rPr>
          <w:rFonts w:ascii="Times New Roman"/>
          <w:b w:val="false"/>
          <w:i w:val="false"/>
          <w:color w:val="000000"/>
          <w:sz w:val="28"/>
        </w:rPr>
        <w:t>
      7. Основными этапами при формировании выборочной совокупности являются:</w:t>
      </w:r>
    </w:p>
    <w:bookmarkEnd w:id="43"/>
    <w:bookmarkStart w:name="z52" w:id="44"/>
    <w:p>
      <w:pPr>
        <w:spacing w:after="0"/>
        <w:ind w:left="0"/>
        <w:jc w:val="both"/>
      </w:pPr>
      <w:r>
        <w:rPr>
          <w:rFonts w:ascii="Times New Roman"/>
          <w:b w:val="false"/>
          <w:i w:val="false"/>
          <w:color w:val="000000"/>
          <w:sz w:val="28"/>
        </w:rPr>
        <w:t>
      1) определение генеральной совокупности и разделение еҰ на страты;</w:t>
      </w:r>
    </w:p>
    <w:bookmarkEnd w:id="44"/>
    <w:bookmarkStart w:name="z53" w:id="45"/>
    <w:p>
      <w:pPr>
        <w:spacing w:after="0"/>
        <w:ind w:left="0"/>
        <w:jc w:val="both"/>
      </w:pPr>
      <w:r>
        <w:rPr>
          <w:rFonts w:ascii="Times New Roman"/>
          <w:b w:val="false"/>
          <w:i w:val="false"/>
          <w:color w:val="000000"/>
          <w:sz w:val="28"/>
        </w:rPr>
        <w:t>
      2) оценка основных характеристик генеральной совокупности;</w:t>
      </w:r>
    </w:p>
    <w:bookmarkEnd w:id="45"/>
    <w:bookmarkStart w:name="z54" w:id="46"/>
    <w:p>
      <w:pPr>
        <w:spacing w:after="0"/>
        <w:ind w:left="0"/>
        <w:jc w:val="both"/>
      </w:pPr>
      <w:r>
        <w:rPr>
          <w:rFonts w:ascii="Times New Roman"/>
          <w:b w:val="false"/>
          <w:i w:val="false"/>
          <w:color w:val="000000"/>
          <w:sz w:val="28"/>
        </w:rPr>
        <w:t>
      3) определение размера выборки по стратам;</w:t>
      </w:r>
    </w:p>
    <w:bookmarkEnd w:id="46"/>
    <w:bookmarkStart w:name="z55" w:id="47"/>
    <w:p>
      <w:pPr>
        <w:spacing w:after="0"/>
        <w:ind w:left="0"/>
        <w:jc w:val="both"/>
      </w:pPr>
      <w:r>
        <w:rPr>
          <w:rFonts w:ascii="Times New Roman"/>
          <w:b w:val="false"/>
          <w:i w:val="false"/>
          <w:color w:val="000000"/>
          <w:sz w:val="28"/>
        </w:rPr>
        <w:t>
      4) расчет ошибки выборки;</w:t>
      </w:r>
    </w:p>
    <w:bookmarkEnd w:id="47"/>
    <w:bookmarkStart w:name="z56" w:id="48"/>
    <w:p>
      <w:pPr>
        <w:spacing w:after="0"/>
        <w:ind w:left="0"/>
        <w:jc w:val="both"/>
      </w:pPr>
      <w:r>
        <w:rPr>
          <w:rFonts w:ascii="Times New Roman"/>
          <w:b w:val="false"/>
          <w:i w:val="false"/>
          <w:color w:val="000000"/>
          <w:sz w:val="28"/>
        </w:rPr>
        <w:t>
      5) формирование выборочной совокупности;</w:t>
      </w:r>
    </w:p>
    <w:bookmarkEnd w:id="48"/>
    <w:bookmarkStart w:name="z57" w:id="49"/>
    <w:p>
      <w:pPr>
        <w:spacing w:after="0"/>
        <w:ind w:left="0"/>
        <w:jc w:val="both"/>
      </w:pPr>
      <w:r>
        <w:rPr>
          <w:rFonts w:ascii="Times New Roman"/>
          <w:b w:val="false"/>
          <w:i w:val="false"/>
          <w:color w:val="000000"/>
          <w:sz w:val="28"/>
        </w:rPr>
        <w:t>
      6) взвешивание, при необходимости повторное взвешивание.</w:t>
      </w:r>
    </w:p>
    <w:bookmarkEnd w:id="49"/>
    <w:bookmarkStart w:name="z58" w:id="50"/>
    <w:p>
      <w:pPr>
        <w:spacing w:after="0"/>
        <w:ind w:left="0"/>
        <w:jc w:val="both"/>
      </w:pPr>
      <w:r>
        <w:rPr>
          <w:rFonts w:ascii="Times New Roman"/>
          <w:b w:val="false"/>
          <w:i w:val="false"/>
          <w:color w:val="000000"/>
          <w:sz w:val="28"/>
        </w:rPr>
        <w:t>
      8. Выполненный заказ на выборку представляется в электронном виде и содержит следующую информацию:</w:t>
      </w:r>
    </w:p>
    <w:bookmarkEnd w:id="50"/>
    <w:bookmarkStart w:name="z59" w:id="51"/>
    <w:p>
      <w:pPr>
        <w:spacing w:after="0"/>
        <w:ind w:left="0"/>
        <w:jc w:val="both"/>
      </w:pPr>
      <w:r>
        <w:rPr>
          <w:rFonts w:ascii="Times New Roman"/>
          <w:b w:val="false"/>
          <w:i w:val="false"/>
          <w:color w:val="000000"/>
          <w:sz w:val="28"/>
        </w:rPr>
        <w:t>
      1) список единиц выборочной совокупности;</w:t>
      </w:r>
    </w:p>
    <w:bookmarkEnd w:id="51"/>
    <w:bookmarkStart w:name="z60" w:id="52"/>
    <w:p>
      <w:pPr>
        <w:spacing w:after="0"/>
        <w:ind w:left="0"/>
        <w:jc w:val="both"/>
      </w:pPr>
      <w:r>
        <w:rPr>
          <w:rFonts w:ascii="Times New Roman"/>
          <w:b w:val="false"/>
          <w:i w:val="false"/>
          <w:color w:val="000000"/>
          <w:sz w:val="28"/>
        </w:rPr>
        <w:t>
      2) размер генеральной совокупности;</w:t>
      </w:r>
    </w:p>
    <w:bookmarkEnd w:id="52"/>
    <w:bookmarkStart w:name="z61" w:id="53"/>
    <w:p>
      <w:pPr>
        <w:spacing w:after="0"/>
        <w:ind w:left="0"/>
        <w:jc w:val="both"/>
      </w:pPr>
      <w:r>
        <w:rPr>
          <w:rFonts w:ascii="Times New Roman"/>
          <w:b w:val="false"/>
          <w:i w:val="false"/>
          <w:color w:val="000000"/>
          <w:sz w:val="28"/>
        </w:rPr>
        <w:t>
      3) размер выборочной совокупности;</w:t>
      </w:r>
    </w:p>
    <w:bookmarkEnd w:id="53"/>
    <w:bookmarkStart w:name="z211" w:id="54"/>
    <w:p>
      <w:pPr>
        <w:spacing w:after="0"/>
        <w:ind w:left="0"/>
        <w:jc w:val="both"/>
      </w:pPr>
      <w:r>
        <w:rPr>
          <w:rFonts w:ascii="Times New Roman"/>
          <w:b w:val="false"/>
          <w:i w:val="false"/>
          <w:color w:val="000000"/>
          <w:sz w:val="28"/>
        </w:rPr>
        <w:t>
      4) расчеты дескриптивной статистики (среднее значение, дисперсия и стандартное отклонение, стандартная ошибка, относительная стандартная ошибка);</w:t>
      </w:r>
    </w:p>
    <w:bookmarkEnd w:id="54"/>
    <w:bookmarkStart w:name="z64" w:id="55"/>
    <w:p>
      <w:pPr>
        <w:spacing w:after="0"/>
        <w:ind w:left="0"/>
        <w:jc w:val="both"/>
      </w:pPr>
      <w:r>
        <w:rPr>
          <w:rFonts w:ascii="Times New Roman"/>
          <w:b w:val="false"/>
          <w:i w:val="false"/>
          <w:color w:val="000000"/>
          <w:sz w:val="28"/>
        </w:rPr>
        <w:t>
      5) коэффициент распространения (веса включения) по стратам.</w:t>
      </w:r>
    </w:p>
    <w:bookmarkEnd w:id="55"/>
    <w:bookmarkStart w:name="z65" w:id="56"/>
    <w:p>
      <w:pPr>
        <w:spacing w:after="0"/>
        <w:ind w:left="0"/>
        <w:jc w:val="left"/>
      </w:pPr>
      <w:r>
        <w:rPr>
          <w:rFonts w:ascii="Times New Roman"/>
          <w:b/>
          <w:i w:val="false"/>
          <w:color w:val="000000"/>
        </w:rPr>
        <w:t xml:space="preserve"> Глава 2. Генеральная совокупность и система классификации</w:t>
      </w:r>
    </w:p>
    <w:bookmarkEnd w:id="56"/>
    <w:bookmarkStart w:name="z66" w:id="57"/>
    <w:p>
      <w:pPr>
        <w:spacing w:after="0"/>
        <w:ind w:left="0"/>
        <w:jc w:val="both"/>
      </w:pPr>
      <w:r>
        <w:rPr>
          <w:rFonts w:ascii="Times New Roman"/>
          <w:b w:val="false"/>
          <w:i w:val="false"/>
          <w:color w:val="000000"/>
          <w:sz w:val="28"/>
        </w:rPr>
        <w:t>
      9. При обследованиях предприятий наиболее подходящим источником для определения генеральной совокупности является Статистический бизнес-регистр (далее - СБР), который включает в себя информацию о зарегистрированных на территории Республики Казахстан индивидуальных предпринимателях, юридических лицах и их обособленных и структурных подразделениях.</w:t>
      </w:r>
    </w:p>
    <w:bookmarkEnd w:id="57"/>
    <w:bookmarkStart w:name="z67" w:id="58"/>
    <w:p>
      <w:pPr>
        <w:spacing w:after="0"/>
        <w:ind w:left="0"/>
        <w:jc w:val="both"/>
      </w:pPr>
      <w:r>
        <w:rPr>
          <w:rFonts w:ascii="Times New Roman"/>
          <w:b w:val="false"/>
          <w:i w:val="false"/>
          <w:color w:val="000000"/>
          <w:sz w:val="28"/>
        </w:rPr>
        <w:t xml:space="preserve">
      10. Основой для выборки являются индивидуальные каталоги, сформированные на основе Таблицы заказов на каталоги (далее - ТЗК). ТЗК содержит в себе условия отбора единиц из СБР, для проведения того или иного статистического наблюдения и формируется ежегодно до 10 декабря на следующий отчетный год на республиканском уровне. </w:t>
      </w:r>
    </w:p>
    <w:bookmarkEnd w:id="58"/>
    <w:bookmarkStart w:name="z68" w:id="59"/>
    <w:p>
      <w:pPr>
        <w:spacing w:after="0"/>
        <w:ind w:left="0"/>
        <w:jc w:val="both"/>
      </w:pPr>
      <w:r>
        <w:rPr>
          <w:rFonts w:ascii="Times New Roman"/>
          <w:b w:val="false"/>
          <w:i w:val="false"/>
          <w:color w:val="000000"/>
          <w:sz w:val="28"/>
        </w:rPr>
        <w:t xml:space="preserve">
      11. При формировании выборочной совокупности, для стратификации, применяются статистические классификации, имеющиеся в структуре индивидуального каталога такие как, ОКЭД (по виду экономической деятельности), КРП (размеру предприятия), КАТО (территориальному расположению), КСЭ (сектору экономики), КПОП (по объему производства) и другие классификации. </w:t>
      </w:r>
    </w:p>
    <w:bookmarkEnd w:id="59"/>
    <w:bookmarkStart w:name="z69" w:id="60"/>
    <w:p>
      <w:pPr>
        <w:spacing w:after="0"/>
        <w:ind w:left="0"/>
        <w:jc w:val="both"/>
      </w:pPr>
      <w:r>
        <w:rPr>
          <w:rFonts w:ascii="Times New Roman"/>
          <w:b w:val="false"/>
          <w:i w:val="false"/>
          <w:color w:val="000000"/>
          <w:sz w:val="28"/>
        </w:rPr>
        <w:t xml:space="preserve">
      12. После стратификации из генеральной совокупности производится отбор предприятий методом простого случайного отбора. Данный метод называется стратифицированным (расслоенным) простым случайным отбором и его отличительная особенность состоит в том, что всегда обеспечивается строгое соблюдение принципа случайности отбора. </w:t>
      </w:r>
    </w:p>
    <w:bookmarkEnd w:id="60"/>
    <w:bookmarkStart w:name="z70" w:id="61"/>
    <w:p>
      <w:pPr>
        <w:spacing w:after="0"/>
        <w:ind w:left="0"/>
        <w:jc w:val="left"/>
      </w:pPr>
      <w:r>
        <w:rPr>
          <w:rFonts w:ascii="Times New Roman"/>
          <w:b/>
          <w:i w:val="false"/>
          <w:color w:val="000000"/>
        </w:rPr>
        <w:t xml:space="preserve"> Глава 3. Основные характеристики генеральной совокупности</w:t>
      </w:r>
    </w:p>
    <w:bookmarkEnd w:id="61"/>
    <w:bookmarkStart w:name="z71" w:id="62"/>
    <w:p>
      <w:pPr>
        <w:spacing w:after="0"/>
        <w:ind w:left="0"/>
        <w:jc w:val="both"/>
      </w:pPr>
      <w:r>
        <w:rPr>
          <w:rFonts w:ascii="Times New Roman"/>
          <w:b w:val="false"/>
          <w:i w:val="false"/>
          <w:color w:val="000000"/>
          <w:sz w:val="28"/>
        </w:rPr>
        <w:t>
      13. Для расчета основных характеристик генеральной совокупности, в основном, используются атрибуты содержащиеся в СБР: "численность работников", "объем производства" и "размер оборота". Кроме того, для расчета основных характеристик генеральной совокупности используются данные полученные из обследования прошлого периода или данные, полученные из других источников.</w:t>
      </w:r>
    </w:p>
    <w:bookmarkEnd w:id="62"/>
    <w:bookmarkStart w:name="z72" w:id="63"/>
    <w:p>
      <w:pPr>
        <w:spacing w:after="0"/>
        <w:ind w:left="0"/>
        <w:jc w:val="both"/>
      </w:pPr>
      <w:r>
        <w:rPr>
          <w:rFonts w:ascii="Times New Roman"/>
          <w:b w:val="false"/>
          <w:i w:val="false"/>
          <w:color w:val="000000"/>
          <w:sz w:val="28"/>
        </w:rPr>
        <w:t>
      14. Среднее арифметическое значение () (например: численности занятых, объема производства, размер оборота), вычисляется для всех единиц генеральной совокупности.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rPr>
          <w:rFonts w:ascii="Times New Roman"/>
          <w:b w:val="false"/>
          <w:i/>
          <w:color w:val="000000"/>
          <w:sz w:val="28"/>
        </w:rPr>
        <w:t>N</w:t>
      </w:r>
      <w:r>
        <w:rPr>
          <w:rFonts w:ascii="Times New Roman"/>
          <w:b w:val="false"/>
          <w:i w:val="false"/>
          <w:color w:val="000000"/>
          <w:vertAlign w:val="subscript"/>
        </w:rPr>
        <w:t>i</w:t>
      </w:r>
      <w:r>
        <w:rPr>
          <w:rFonts w:ascii="Times New Roman"/>
          <w:b w:val="false"/>
          <w:i w:val="false"/>
          <w:color w:val="000000"/>
          <w:sz w:val="28"/>
        </w:rPr>
        <w:t>,</w:t>
      </w:r>
    </w:p>
    <w:bookmarkStart w:name="z74" w:id="64"/>
    <w:p>
      <w:pPr>
        <w:spacing w:after="0"/>
        <w:ind w:left="0"/>
        <w:jc w:val="both"/>
      </w:pPr>
      <w:r>
        <w:rPr>
          <w:rFonts w:ascii="Times New Roman"/>
          <w:b w:val="false"/>
          <w:i w:val="false"/>
          <w:color w:val="000000"/>
          <w:sz w:val="28"/>
        </w:rPr>
        <w:t>
      где:</w:t>
      </w:r>
    </w:p>
    <w:bookmarkEnd w:id="64"/>
    <w:bookmarkStart w:name="z75" w:id="65"/>
    <w:p>
      <w:pPr>
        <w:spacing w:after="0"/>
        <w:ind w:left="0"/>
        <w:jc w:val="both"/>
      </w:pP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i</w:t>
      </w:r>
      <w:r>
        <w:rPr>
          <w:rFonts w:ascii="Times New Roman"/>
          <w:b w:val="false"/>
          <w:i w:val="false"/>
          <w:color w:val="000000"/>
          <w:sz w:val="28"/>
        </w:rPr>
        <w:t xml:space="preserve"> – количество элементов генеральной совокупности i - страте, </w:t>
      </w:r>
    </w:p>
    <w:bookmarkEnd w:id="65"/>
    <w:bookmarkStart w:name="z76" w:id="66"/>
    <w:p>
      <w:pPr>
        <w:spacing w:after="0"/>
        <w:ind w:left="0"/>
        <w:jc w:val="both"/>
      </w:pPr>
      <w:r>
        <w:rPr>
          <w:rFonts w:ascii="Times New Roman"/>
          <w:b w:val="false"/>
          <w:i w:val="false"/>
          <w:color w:val="000000"/>
          <w:sz w:val="28"/>
        </w:rPr>
        <w:t>
      </w:t>
      </w:r>
      <w:r>
        <w:rPr>
          <w:rFonts w:ascii="Times New Roman"/>
          <w:b w:val="false"/>
          <w:i/>
          <w:color w:val="000000"/>
          <w:sz w:val="28"/>
        </w:rPr>
        <w:t>х</w:t>
      </w:r>
      <w:r>
        <w:rPr>
          <w:rFonts w:ascii="Times New Roman"/>
          <w:b w:val="false"/>
          <w:i w:val="false"/>
          <w:color w:val="000000"/>
          <w:vertAlign w:val="subscript"/>
        </w:rPr>
        <w:t>i</w:t>
      </w:r>
      <w:r>
        <w:rPr>
          <w:rFonts w:ascii="Times New Roman"/>
          <w:b w:val="false"/>
          <w:i w:val="false"/>
          <w:color w:val="000000"/>
          <w:sz w:val="28"/>
        </w:rPr>
        <w:t>- показатель i-страты.</w:t>
      </w:r>
    </w:p>
    <w:bookmarkEnd w:id="66"/>
    <w:bookmarkStart w:name="z77" w:id="67"/>
    <w:p>
      <w:pPr>
        <w:spacing w:after="0"/>
        <w:ind w:left="0"/>
        <w:jc w:val="both"/>
      </w:pPr>
      <w:r>
        <w:rPr>
          <w:rFonts w:ascii="Times New Roman"/>
          <w:b w:val="false"/>
          <w:i w:val="false"/>
          <w:color w:val="000000"/>
          <w:sz w:val="28"/>
        </w:rPr>
        <w:t>
      15. Показатель изменчивости в генеральной совокупности называется стандартным отклонением. Его квадрат называется дисперсией генеральной совокупности.</w:t>
      </w:r>
    </w:p>
    <w:bookmarkEnd w:id="67"/>
    <w:bookmarkStart w:name="z78" w:id="68"/>
    <w:p>
      <w:pPr>
        <w:spacing w:after="0"/>
        <w:ind w:left="0"/>
        <w:jc w:val="both"/>
      </w:pPr>
      <w:r>
        <w:rPr>
          <w:rFonts w:ascii="Times New Roman"/>
          <w:b w:val="false"/>
          <w:i w:val="false"/>
          <w:color w:val="000000"/>
          <w:sz w:val="28"/>
        </w:rPr>
        <w:t>
      1) Дисперсия генеральной совокупности ():</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2) Стандартное отклонение (S):</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xml:space="preserve">
      Дисперсия показывает, насколько близко находятся оценочные показатели к математическому ожиданию оценочной функции, а стандартное отклонение характеризует степень их близости к параметру. Оценочная функция есть математическая функция, при помощи которой вычисляется оценочный показатель для того или иного параметра. </w:t>
      </w:r>
    </w:p>
    <w:bookmarkEnd w:id="70"/>
    <w:bookmarkStart w:name="z83" w:id="71"/>
    <w:p>
      <w:pPr>
        <w:spacing w:after="0"/>
        <w:ind w:left="0"/>
        <w:jc w:val="both"/>
      </w:pPr>
      <w:r>
        <w:rPr>
          <w:rFonts w:ascii="Times New Roman"/>
          <w:b w:val="false"/>
          <w:i w:val="false"/>
          <w:color w:val="000000"/>
          <w:sz w:val="28"/>
        </w:rPr>
        <w:t xml:space="preserve">
      Основные характеристики генеральной совокупности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71"/>
    <w:bookmarkStart w:name="z84" w:id="72"/>
    <w:p>
      <w:pPr>
        <w:spacing w:after="0"/>
        <w:ind w:left="0"/>
        <w:jc w:val="left"/>
      </w:pPr>
      <w:r>
        <w:rPr>
          <w:rFonts w:ascii="Times New Roman"/>
          <w:b/>
          <w:i w:val="false"/>
          <w:color w:val="000000"/>
        </w:rPr>
        <w:t xml:space="preserve"> Глава 4. Определение размера и распределение выборочной совокупности</w:t>
      </w:r>
    </w:p>
    <w:bookmarkEnd w:id="72"/>
    <w:bookmarkStart w:name="z85" w:id="73"/>
    <w:p>
      <w:pPr>
        <w:spacing w:after="0"/>
        <w:ind w:left="0"/>
        <w:jc w:val="both"/>
      </w:pPr>
      <w:r>
        <w:rPr>
          <w:rFonts w:ascii="Times New Roman"/>
          <w:b w:val="false"/>
          <w:i w:val="false"/>
          <w:color w:val="000000"/>
          <w:sz w:val="28"/>
        </w:rPr>
        <w:t>
      16. Размер выборки определяется четырьмя факторами.</w:t>
      </w:r>
    </w:p>
    <w:bookmarkEnd w:id="73"/>
    <w:bookmarkStart w:name="z86" w:id="74"/>
    <w:p>
      <w:pPr>
        <w:spacing w:after="0"/>
        <w:ind w:left="0"/>
        <w:jc w:val="both"/>
      </w:pPr>
      <w:r>
        <w:rPr>
          <w:rFonts w:ascii="Times New Roman"/>
          <w:b w:val="false"/>
          <w:i w:val="false"/>
          <w:color w:val="000000"/>
          <w:sz w:val="28"/>
        </w:rPr>
        <w:t>
      Первый фактор - число групп и подгрупп (стратификация), анализ которых рекомендуется провести.</w:t>
      </w:r>
    </w:p>
    <w:bookmarkEnd w:id="74"/>
    <w:bookmarkStart w:name="z87" w:id="75"/>
    <w:p>
      <w:pPr>
        <w:spacing w:after="0"/>
        <w:ind w:left="0"/>
        <w:jc w:val="both"/>
      </w:pPr>
      <w:r>
        <w:rPr>
          <w:rFonts w:ascii="Times New Roman"/>
          <w:b w:val="false"/>
          <w:i w:val="false"/>
          <w:color w:val="000000"/>
          <w:sz w:val="28"/>
        </w:rPr>
        <w:t>
      Второй фактор – требуемая точность результатов.</w:t>
      </w:r>
    </w:p>
    <w:bookmarkEnd w:id="75"/>
    <w:bookmarkStart w:name="z88" w:id="76"/>
    <w:p>
      <w:pPr>
        <w:spacing w:after="0"/>
        <w:ind w:left="0"/>
        <w:jc w:val="both"/>
      </w:pPr>
      <w:r>
        <w:rPr>
          <w:rFonts w:ascii="Times New Roman"/>
          <w:b w:val="false"/>
          <w:i w:val="false"/>
          <w:color w:val="000000"/>
          <w:sz w:val="28"/>
        </w:rPr>
        <w:t xml:space="preserve">
      Третий фактор - стоимость выборки. </w:t>
      </w:r>
    </w:p>
    <w:bookmarkEnd w:id="76"/>
    <w:bookmarkStart w:name="z89" w:id="77"/>
    <w:p>
      <w:pPr>
        <w:spacing w:after="0"/>
        <w:ind w:left="0"/>
        <w:jc w:val="both"/>
      </w:pPr>
      <w:r>
        <w:rPr>
          <w:rFonts w:ascii="Times New Roman"/>
          <w:b w:val="false"/>
          <w:i w:val="false"/>
          <w:color w:val="000000"/>
          <w:sz w:val="28"/>
        </w:rPr>
        <w:t xml:space="preserve">
      Четвертый фактор - разброс значений совокупности. </w:t>
      </w:r>
    </w:p>
    <w:bookmarkEnd w:id="77"/>
    <w:bookmarkStart w:name="z90" w:id="78"/>
    <w:p>
      <w:pPr>
        <w:spacing w:after="0"/>
        <w:ind w:left="0"/>
        <w:jc w:val="both"/>
      </w:pPr>
      <w:r>
        <w:rPr>
          <w:rFonts w:ascii="Times New Roman"/>
          <w:b w:val="false"/>
          <w:i w:val="false"/>
          <w:color w:val="000000"/>
          <w:sz w:val="28"/>
        </w:rPr>
        <w:t xml:space="preserve">
      17. При организации выборочного наблюдения размер выборки прежде всего зависит от допустимой ошибки выборки, важно правильно определить </w:t>
      </w:r>
      <w:r>
        <w:rPr>
          <w:rFonts w:ascii="Times New Roman"/>
          <w:b/>
          <w:i w:val="false"/>
          <w:color w:val="000000"/>
          <w:sz w:val="28"/>
        </w:rPr>
        <w:t>объем выборочной совокупности</w:t>
      </w:r>
      <w:r>
        <w:rPr>
          <w:rFonts w:ascii="Times New Roman"/>
          <w:b w:val="false"/>
          <w:i w:val="false"/>
          <w:color w:val="000000"/>
          <w:sz w:val="28"/>
        </w:rPr>
        <w:t xml:space="preserve">, которая с определенной вероятностью обеспечит заданную точность результатов наблюдения. </w:t>
      </w:r>
    </w:p>
    <w:bookmarkEnd w:id="78"/>
    <w:bookmarkStart w:name="z91" w:id="79"/>
    <w:p>
      <w:pPr>
        <w:spacing w:after="0"/>
        <w:ind w:left="0"/>
        <w:jc w:val="both"/>
      </w:pPr>
      <w:r>
        <w:rPr>
          <w:rFonts w:ascii="Times New Roman"/>
          <w:b w:val="false"/>
          <w:i w:val="false"/>
          <w:color w:val="000000"/>
          <w:sz w:val="28"/>
        </w:rPr>
        <w:t xml:space="preserve">
      18. Существует два важных критерия для определения распределения выборки по различным стратам. </w:t>
      </w:r>
    </w:p>
    <w:bookmarkEnd w:id="79"/>
    <w:bookmarkStart w:name="z92" w:id="80"/>
    <w:p>
      <w:pPr>
        <w:spacing w:after="0"/>
        <w:ind w:left="0"/>
        <w:jc w:val="both"/>
      </w:pPr>
      <w:r>
        <w:rPr>
          <w:rFonts w:ascii="Times New Roman"/>
          <w:b w:val="false"/>
          <w:i w:val="false"/>
          <w:color w:val="000000"/>
          <w:sz w:val="28"/>
        </w:rPr>
        <w:t xml:space="preserve">
      Первый критерий – удобство, способ пропорционального распределения размера выборки: </w:t>
      </w:r>
    </w:p>
    <w:bookmarkEnd w:id="80"/>
    <w:bookmarkStart w:name="z93" w:id="81"/>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p>
    <w:bookmarkEnd w:id="81"/>
    <w:bookmarkStart w:name="z94" w:id="82"/>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 * n,</w:t>
      </w:r>
    </w:p>
    <w:bookmarkEnd w:id="82"/>
    <w:bookmarkStart w:name="z95" w:id="83"/>
    <w:p>
      <w:pPr>
        <w:spacing w:after="0"/>
        <w:ind w:left="0"/>
        <w:jc w:val="both"/>
      </w:pPr>
      <w:r>
        <w:rPr>
          <w:rFonts w:ascii="Times New Roman"/>
          <w:b w:val="false"/>
          <w:i w:val="false"/>
          <w:color w:val="000000"/>
          <w:sz w:val="28"/>
        </w:rPr>
        <w:t>
      N</w:t>
      </w:r>
    </w:p>
    <w:bookmarkEnd w:id="83"/>
    <w:bookmarkStart w:name="z96" w:id="84"/>
    <w:p>
      <w:pPr>
        <w:spacing w:after="0"/>
        <w:ind w:left="0"/>
        <w:jc w:val="both"/>
      </w:pPr>
      <w:r>
        <w:rPr>
          <w:rFonts w:ascii="Times New Roman"/>
          <w:b w:val="false"/>
          <w:i w:val="false"/>
          <w:color w:val="000000"/>
          <w:sz w:val="28"/>
        </w:rPr>
        <w:t xml:space="preserve">
      где: </w:t>
      </w:r>
    </w:p>
    <w:bookmarkEnd w:id="84"/>
    <w:bookmarkStart w:name="z97" w:id="85"/>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выборочная совокупность i – страты;</w:t>
      </w:r>
    </w:p>
    <w:bookmarkEnd w:id="85"/>
    <w:bookmarkStart w:name="z98" w:id="86"/>
    <w:p>
      <w:pPr>
        <w:spacing w:after="0"/>
        <w:ind w:left="0"/>
        <w:jc w:val="both"/>
      </w:pPr>
      <w:r>
        <w:rPr>
          <w:rFonts w:ascii="Times New Roman"/>
          <w:b w:val="false"/>
          <w:i w:val="false"/>
          <w:color w:val="000000"/>
          <w:sz w:val="28"/>
        </w:rPr>
        <w:t>
      i = 1,2,…,h;</w:t>
      </w:r>
    </w:p>
    <w:bookmarkEnd w:id="86"/>
    <w:bookmarkStart w:name="z99" w:id="87"/>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количество предприятий в i-ой страте, при этом i = 1,2…., h;</w:t>
      </w:r>
    </w:p>
    <w:bookmarkEnd w:id="87"/>
    <w:bookmarkStart w:name="z100" w:id="88"/>
    <w:p>
      <w:pPr>
        <w:spacing w:after="0"/>
        <w:ind w:left="0"/>
        <w:jc w:val="both"/>
      </w:pPr>
      <w:r>
        <w:rPr>
          <w:rFonts w:ascii="Times New Roman"/>
          <w:b w:val="false"/>
          <w:i w:val="false"/>
          <w:color w:val="000000"/>
          <w:sz w:val="28"/>
        </w:rPr>
        <w:t>
      N - количество предприятий в генеральной совокупности.</w:t>
      </w:r>
    </w:p>
    <w:bookmarkEnd w:id="88"/>
    <w:bookmarkStart w:name="z101" w:id="89"/>
    <w:p>
      <w:pPr>
        <w:spacing w:after="0"/>
        <w:ind w:left="0"/>
        <w:jc w:val="both"/>
      </w:pPr>
      <w:r>
        <w:rPr>
          <w:rFonts w:ascii="Times New Roman"/>
          <w:b w:val="false"/>
          <w:i w:val="false"/>
          <w:color w:val="000000"/>
          <w:sz w:val="28"/>
        </w:rPr>
        <w:t xml:space="preserve">
      Второй критерий – точность: выбирается способ оптимального распределения, дающий наименьшую среднюю квадратическую ошибку (стандартная ошибка) выборки. </w:t>
      </w:r>
    </w:p>
    <w:bookmarkEnd w:id="89"/>
    <w:bookmarkStart w:name="z102" w:id="90"/>
    <w:p>
      <w:pPr>
        <w:spacing w:after="0"/>
        <w:ind w:left="0"/>
        <w:jc w:val="both"/>
      </w:pPr>
      <w:r>
        <w:rPr>
          <w:rFonts w:ascii="Times New Roman"/>
          <w:b w:val="false"/>
          <w:i w:val="false"/>
          <w:color w:val="000000"/>
          <w:sz w:val="28"/>
        </w:rPr>
        <w:t>
      Затраты на производство выборки из различных страт одинаковы, оптимальная формула распределения называется распределением Неймана. Размер выборки определяется по формуле:</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4" w:id="91"/>
    <w:p>
      <w:pPr>
        <w:spacing w:after="0"/>
        <w:ind w:left="0"/>
        <w:jc w:val="both"/>
      </w:pPr>
      <w:r>
        <w:rPr>
          <w:rFonts w:ascii="Times New Roman"/>
          <w:b w:val="false"/>
          <w:i w:val="false"/>
          <w:color w:val="000000"/>
          <w:sz w:val="28"/>
        </w:rPr>
        <w:t>
      где:</w:t>
      </w:r>
    </w:p>
    <w:bookmarkEnd w:id="91"/>
    <w:bookmarkStart w:name="z105" w:id="92"/>
    <w:p>
      <w:pPr>
        <w:spacing w:after="0"/>
        <w:ind w:left="0"/>
        <w:jc w:val="both"/>
      </w:pPr>
      <w:r>
        <w:rPr>
          <w:rFonts w:ascii="Times New Roman"/>
          <w:b w:val="false"/>
          <w:i w:val="false"/>
          <w:color w:val="000000"/>
          <w:sz w:val="28"/>
        </w:rPr>
        <w:t xml:space="preserve">
      h – число страт в совокупности; </w:t>
      </w:r>
    </w:p>
    <w:bookmarkEnd w:id="92"/>
    <w:bookmarkStart w:name="z106" w:id="93"/>
    <w:p>
      <w:pPr>
        <w:spacing w:after="0"/>
        <w:ind w:left="0"/>
        <w:jc w:val="both"/>
      </w:pPr>
      <w:r>
        <w:rPr>
          <w:rFonts w:ascii="Times New Roman"/>
          <w:b w:val="false"/>
          <w:i w:val="false"/>
          <w:color w:val="000000"/>
          <w:sz w:val="28"/>
        </w:rPr>
        <w:t xml:space="preserve">
      i = 1,2,…,h; </w:t>
      </w:r>
    </w:p>
    <w:bookmarkEnd w:id="93"/>
    <w:bookmarkStart w:name="z107" w:id="94"/>
    <w:p>
      <w:pPr>
        <w:spacing w:after="0"/>
        <w:ind w:left="0"/>
        <w:jc w:val="both"/>
      </w:pP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sz w:val="28"/>
        </w:rPr>
        <w:t xml:space="preserve"> – стандартное отклонение i-ой страты.</w:t>
      </w:r>
    </w:p>
    <w:bookmarkEnd w:id="94"/>
    <w:bookmarkStart w:name="z108" w:id="95"/>
    <w:p>
      <w:pPr>
        <w:spacing w:after="0"/>
        <w:ind w:left="0"/>
        <w:jc w:val="both"/>
      </w:pPr>
      <w:r>
        <w:rPr>
          <w:rFonts w:ascii="Times New Roman"/>
          <w:b w:val="false"/>
          <w:i w:val="false"/>
          <w:color w:val="000000"/>
          <w:sz w:val="28"/>
        </w:rPr>
        <w:t xml:space="preserve">
      19. При организации выборочного наблюдения размер выборки, прежде всего зависит от размера ошибки выборки. Увеличивая размер выборки, уменьшается ее ошибка до малых размеров. </w:t>
      </w:r>
    </w:p>
    <w:bookmarkEnd w:id="95"/>
    <w:bookmarkStart w:name="z109" w:id="96"/>
    <w:p>
      <w:pPr>
        <w:spacing w:after="0"/>
        <w:ind w:left="0"/>
        <w:jc w:val="both"/>
      </w:pPr>
      <w:r>
        <w:rPr>
          <w:rFonts w:ascii="Times New Roman"/>
          <w:b w:val="false"/>
          <w:i w:val="false"/>
          <w:color w:val="000000"/>
          <w:sz w:val="28"/>
        </w:rPr>
        <w:t xml:space="preserve">
      20. Для получения одинаковых по качеству данных в каждой страте, кроме выше указанного пропорционального и оптимального распределения, размер выборки корректируется до оптимального значения относительной стандартной ошибки (коэффициент вариации) следующим образом: </w:t>
      </w:r>
    </w:p>
    <w:bookmarkEnd w:id="96"/>
    <w:bookmarkStart w:name="z110" w:id="97"/>
    <w:p>
      <w:pPr>
        <w:spacing w:after="0"/>
        <w:ind w:left="0"/>
        <w:jc w:val="both"/>
      </w:pPr>
      <w:r>
        <w:rPr>
          <w:rFonts w:ascii="Times New Roman"/>
          <w:b w:val="false"/>
          <w:i w:val="false"/>
          <w:color w:val="000000"/>
          <w:sz w:val="28"/>
        </w:rPr>
        <w:t>
      </w:t>
      </w:r>
    </w:p>
    <w:bookmarkEnd w:id="97"/>
    <w:p>
      <w:pPr>
        <w:spacing w:after="0"/>
        <w:ind w:left="0"/>
        <w:jc w:val="both"/>
      </w:pPr>
      <w:r>
        <w:drawing>
          <wp:inline distT="0" distB="0" distL="0" distR="0">
            <wp:extent cx="1638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571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1" w:id="98"/>
    <w:p>
      <w:pPr>
        <w:spacing w:after="0"/>
        <w:ind w:left="0"/>
        <w:jc w:val="both"/>
      </w:pPr>
      <w:r>
        <w:rPr>
          <w:rFonts w:ascii="Times New Roman"/>
          <w:b w:val="false"/>
          <w:i w:val="false"/>
          <w:color w:val="000000"/>
          <w:sz w:val="28"/>
        </w:rPr>
        <w:t>
      где:</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279400"/>
                    </a:xfrm>
                    <a:prstGeom prst="rect">
                      <a:avLst/>
                    </a:prstGeom>
                  </pic:spPr>
                </pic:pic>
              </a:graphicData>
            </a:graphic>
          </wp:inline>
        </w:drawing>
      </w:r>
    </w:p>
    <w:p>
      <w:pPr>
        <w:spacing w:after="0"/>
        <w:ind w:left="0"/>
        <w:jc w:val="left"/>
      </w:pPr>
      <w:r>
        <w:rPr>
          <w:rFonts w:ascii="Times New Roman"/>
          <w:b w:val="false"/>
          <w:i w:val="false"/>
          <w:color w:val="000000"/>
          <w:sz w:val="28"/>
        </w:rPr>
        <w:t>n</w:t>
      </w:r>
      <w:r>
        <w:rPr>
          <w:rFonts w:ascii="Times New Roman"/>
          <w:b w:val="false"/>
          <w:i w:val="false"/>
          <w:color w:val="000000"/>
          <w:sz w:val="28"/>
        </w:rPr>
        <w:t xml:space="preserve"> – объем выборочной совокупности;</w:t>
      </w:r>
      <w:r>
        <w:br/>
      </w:r>
      <w:r>
        <w:rPr>
          <w:rFonts w:ascii="Times New Roman"/>
          <w:b w:val="false"/>
          <w:i w:val="false"/>
          <w:color w:val="000000"/>
          <w:sz w:val="28"/>
        </w:rPr>
        <w:t>
</w:t>
      </w:r>
    </w:p>
    <w:bookmarkStart w:name="z113" w:id="99"/>
    <w:p>
      <w:pPr>
        <w:spacing w:after="0"/>
        <w:ind w:left="0"/>
        <w:jc w:val="both"/>
      </w:pP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sz w:val="28"/>
        </w:rPr>
        <w:t>- объем генеральной совокупности;</w:t>
      </w:r>
    </w:p>
    <w:bookmarkEnd w:id="99"/>
    <w:bookmarkStart w:name="z114" w:id="100"/>
    <w:p>
      <w:pPr>
        <w:spacing w:after="0"/>
        <w:ind w:left="0"/>
        <w:jc w:val="both"/>
      </w:pP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vertAlign w:val="superscript"/>
        </w:rPr>
        <w:t>2</w:t>
      </w:r>
      <w:r>
        <w:rPr>
          <w:rFonts w:ascii="Times New Roman"/>
          <w:b w:val="false"/>
          <w:i w:val="false"/>
          <w:color w:val="000000"/>
          <w:sz w:val="28"/>
        </w:rPr>
        <w:t xml:space="preserve">–  коэффициент доверительности в квадрате; </w:t>
      </w:r>
    </w:p>
    <w:bookmarkEnd w:id="100"/>
    <w:bookmarkStart w:name="z115" w:id="101"/>
    <w:p>
      <w:pPr>
        <w:spacing w:after="0"/>
        <w:ind w:left="0"/>
        <w:jc w:val="both"/>
      </w:pPr>
      <w:r>
        <w:rPr>
          <w:rFonts w:ascii="Times New Roman"/>
          <w:b w:val="false"/>
          <w:i w:val="false"/>
          <w:color w:val="000000"/>
          <w:sz w:val="28"/>
        </w:rPr>
        <w:t>
      </w:t>
      </w:r>
      <w:r>
        <w:rPr>
          <w:rFonts w:ascii="Times New Roman"/>
          <w:b w:val="false"/>
          <w:i/>
          <w:color w:val="000000"/>
          <w:sz w:val="28"/>
        </w:rPr>
        <w:t>ϭ</w:t>
      </w:r>
      <w:r>
        <w:rPr>
          <w:rFonts w:ascii="Times New Roman"/>
          <w:b w:val="false"/>
          <w:i w:val="false"/>
          <w:color w:val="000000"/>
          <w:vertAlign w:val="superscript"/>
        </w:rPr>
        <w:t>2</w:t>
      </w:r>
      <w:r>
        <w:rPr>
          <w:rFonts w:ascii="Times New Roman"/>
          <w:b w:val="false"/>
          <w:i w:val="false"/>
          <w:color w:val="000000"/>
          <w:sz w:val="28"/>
        </w:rPr>
        <w:t>– дисперсия генеральной совокупности;</w:t>
      </w:r>
    </w:p>
    <w:bookmarkEnd w:id="101"/>
    <w:bookmarkStart w:name="z116" w:id="102"/>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vertAlign w:val="superscript"/>
        </w:rPr>
        <w:t>2</w:t>
      </w:r>
      <w:r>
        <w:rPr>
          <w:rFonts w:ascii="Times New Roman"/>
          <w:b w:val="false"/>
          <w:i w:val="false"/>
          <w:color w:val="000000"/>
          <w:sz w:val="28"/>
        </w:rPr>
        <w:t>– предельная ошибка в квадрате.</w:t>
      </w:r>
    </w:p>
    <w:bookmarkEnd w:id="102"/>
    <w:bookmarkStart w:name="z117" w:id="103"/>
    <w:p>
      <w:pPr>
        <w:spacing w:after="0"/>
        <w:ind w:left="0"/>
        <w:jc w:val="left"/>
      </w:pPr>
      <w:r>
        <w:rPr>
          <w:rFonts w:ascii="Times New Roman"/>
          <w:b/>
          <w:i w:val="false"/>
          <w:color w:val="000000"/>
        </w:rPr>
        <w:t xml:space="preserve"> Глава 5. Оценка репрезентативности данных выборочного обследования по предприятиям</w:t>
      </w:r>
    </w:p>
    <w:bookmarkEnd w:id="103"/>
    <w:bookmarkStart w:name="z118" w:id="104"/>
    <w:p>
      <w:pPr>
        <w:spacing w:after="0"/>
        <w:ind w:left="0"/>
        <w:jc w:val="both"/>
      </w:pPr>
      <w:r>
        <w:rPr>
          <w:rFonts w:ascii="Times New Roman"/>
          <w:b w:val="false"/>
          <w:i w:val="false"/>
          <w:color w:val="000000"/>
          <w:sz w:val="28"/>
        </w:rPr>
        <w:t>
      21. В статистических наблюдениях проводимых выборочным методом ошибки репрезентативности устраняется при обеспечении принципа случайности отбора.</w:t>
      </w:r>
    </w:p>
    <w:bookmarkEnd w:id="104"/>
    <w:bookmarkStart w:name="z119" w:id="105"/>
    <w:p>
      <w:pPr>
        <w:spacing w:after="0"/>
        <w:ind w:left="0"/>
        <w:jc w:val="both"/>
      </w:pPr>
      <w:r>
        <w:rPr>
          <w:rFonts w:ascii="Times New Roman"/>
          <w:b w:val="false"/>
          <w:i w:val="false"/>
          <w:color w:val="000000"/>
          <w:sz w:val="28"/>
        </w:rPr>
        <w:t xml:space="preserve">
      22. Возможные расхождения между характеристиками выборочной и генеральной совокупности измеряются стандартной ошибкой (средней ошибкой) выборки. </w:t>
      </w:r>
    </w:p>
    <w:bookmarkEnd w:id="105"/>
    <w:bookmarkStart w:name="z120" w:id="106"/>
    <w:p>
      <w:pPr>
        <w:spacing w:after="0"/>
        <w:ind w:left="0"/>
        <w:jc w:val="both"/>
      </w:pPr>
      <w:r>
        <w:rPr>
          <w:rFonts w:ascii="Times New Roman"/>
          <w:b w:val="false"/>
          <w:i w:val="false"/>
          <w:color w:val="000000"/>
          <w:sz w:val="28"/>
        </w:rPr>
        <w:t>
      В математической статистике значения стандартной ошибки выборки () определяются по формуле:</w:t>
      </w:r>
    </w:p>
    <w:bookmarkEnd w:id="106"/>
    <w:bookmarkStart w:name="z121" w:id="107"/>
    <w:p>
      <w:pPr>
        <w:spacing w:after="0"/>
        <w:ind w:left="0"/>
        <w:jc w:val="both"/>
      </w:pPr>
      <w:r>
        <w:rPr>
          <w:rFonts w:ascii="Times New Roman"/>
          <w:b w:val="false"/>
          <w:i w:val="false"/>
          <w:color w:val="000000"/>
          <w:sz w:val="28"/>
        </w:rPr>
        <w:t>
      </w:t>
      </w:r>
    </w:p>
    <w:bookmarkEnd w:id="107"/>
    <w:p>
      <w:pPr>
        <w:spacing w:after="0"/>
        <w:ind w:left="0"/>
        <w:jc w:val="both"/>
      </w:pPr>
      <w:r>
        <w:drawing>
          <wp:inline distT="0" distB="0" distL="0" distR="0">
            <wp:extent cx="1968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68500" cy="838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22" w:id="108"/>
    <w:p>
      <w:pPr>
        <w:spacing w:after="0"/>
        <w:ind w:left="0"/>
        <w:jc w:val="both"/>
      </w:pPr>
      <w:r>
        <w:rPr>
          <w:rFonts w:ascii="Times New Roman"/>
          <w:b w:val="false"/>
          <w:i w:val="false"/>
          <w:color w:val="000000"/>
          <w:sz w:val="28"/>
        </w:rPr>
        <w:t xml:space="preserve">
      Стандартной ошибки выборочной доли (g) определяется по формуле: </w:t>
      </w:r>
    </w:p>
    <w:bookmarkEnd w:id="108"/>
    <w:bookmarkStart w:name="z123" w:id="109"/>
    <w:p>
      <w:pPr>
        <w:spacing w:after="0"/>
        <w:ind w:left="0"/>
        <w:jc w:val="both"/>
      </w:pPr>
      <w:r>
        <w:rPr>
          <w:rFonts w:ascii="Times New Roman"/>
          <w:b w:val="false"/>
          <w:i w:val="false"/>
          <w:color w:val="000000"/>
          <w:sz w:val="28"/>
        </w:rPr>
        <w:t>
      </w:t>
      </w:r>
    </w:p>
    <w:bookmarkEnd w:id="109"/>
    <w:p>
      <w:pPr>
        <w:spacing w:after="0"/>
        <w:ind w:left="0"/>
        <w:jc w:val="both"/>
      </w:pPr>
      <w:r>
        <w:drawing>
          <wp:inline distT="0" distB="0" distL="0" distR="0">
            <wp:extent cx="2260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698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24" w:id="110"/>
    <w:p>
      <w:pPr>
        <w:spacing w:after="0"/>
        <w:ind w:left="0"/>
        <w:jc w:val="both"/>
      </w:pPr>
      <w:r>
        <w:rPr>
          <w:rFonts w:ascii="Times New Roman"/>
          <w:b w:val="false"/>
          <w:i w:val="false"/>
          <w:color w:val="000000"/>
          <w:sz w:val="28"/>
        </w:rPr>
        <w:t>
      где:</w:t>
      </w:r>
    </w:p>
    <w:bookmarkEnd w:id="110"/>
    <w:bookmarkStart w:name="z125" w:id="111"/>
    <w:p>
      <w:pPr>
        <w:spacing w:after="0"/>
        <w:ind w:left="0"/>
        <w:jc w:val="both"/>
      </w:pPr>
      <w:r>
        <w:rPr>
          <w:rFonts w:ascii="Times New Roman"/>
          <w:b w:val="false"/>
          <w:i w:val="false"/>
          <w:color w:val="000000"/>
          <w:sz w:val="28"/>
        </w:rPr>
        <w:t>
      w - доля в выборочной совокупности.</w:t>
      </w:r>
    </w:p>
    <w:bookmarkEnd w:id="111"/>
    <w:bookmarkStart w:name="z126" w:id="112"/>
    <w:p>
      <w:pPr>
        <w:spacing w:after="0"/>
        <w:ind w:left="0"/>
        <w:jc w:val="both"/>
      </w:pPr>
      <w:r>
        <w:rPr>
          <w:rFonts w:ascii="Times New Roman"/>
          <w:b w:val="false"/>
          <w:i w:val="false"/>
          <w:color w:val="000000"/>
          <w:sz w:val="28"/>
        </w:rPr>
        <w:t xml:space="preserve">
      23. Для установления предельной ошибки () выборки используется следующая формула: </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  </w:t>
      </w:r>
    </w:p>
    <w:bookmarkStart w:name="z128" w:id="113"/>
    <w:p>
      <w:pPr>
        <w:spacing w:after="0"/>
        <w:ind w:left="0"/>
        <w:jc w:val="both"/>
      </w:pPr>
      <w:r>
        <w:rPr>
          <w:rFonts w:ascii="Times New Roman"/>
          <w:b w:val="false"/>
          <w:i w:val="false"/>
          <w:color w:val="000000"/>
          <w:sz w:val="28"/>
        </w:rPr>
        <w:t xml:space="preserve">
      Коэффициент t определяется задаваемой исследователем вероятностью P (0≤P≤1). Для значений P, приближающихся к единице, практически исключается возможность того, что среднее значение генеральной совокупности будет отличаться от среднего значения выборочной совокупности, чем на .  указывает точность, гарантируемую заданным уровнем доверительности вероятности P. При этом, чем выше уровень доверительности (используются, например, значения 0,90; 0,95; 0,99 и др.), тем выше коэффициент t, а следовательно, и значение предельной ошибки </w:t>
      </w:r>
      <w:r>
        <w:rPr>
          <w:rFonts w:ascii="Times New Roman"/>
          <w:b w:val="false"/>
          <w:i w:val="false"/>
          <w:color w:val="000000"/>
          <w:sz w:val="28"/>
        </w:rPr>
        <w:t>D</w:t>
      </w:r>
      <w:r>
        <w:rPr>
          <w:rFonts w:ascii="Times New Roman"/>
          <w:b w:val="false"/>
          <w:i w:val="false"/>
          <w:color w:val="000000"/>
          <w:sz w:val="28"/>
        </w:rPr>
        <w:t xml:space="preserve">. </w:t>
      </w:r>
    </w:p>
    <w:bookmarkEnd w:id="113"/>
    <w:bookmarkStart w:name="z129" w:id="114"/>
    <w:p>
      <w:pPr>
        <w:spacing w:after="0"/>
        <w:ind w:left="0"/>
        <w:jc w:val="both"/>
      </w:pPr>
      <w:r>
        <w:rPr>
          <w:rFonts w:ascii="Times New Roman"/>
          <w:b w:val="false"/>
          <w:i w:val="false"/>
          <w:color w:val="000000"/>
          <w:sz w:val="28"/>
        </w:rPr>
        <w:t>
      t = 1,28 для 80% уровня доверительности;</w:t>
      </w:r>
    </w:p>
    <w:bookmarkEnd w:id="114"/>
    <w:bookmarkStart w:name="z130" w:id="115"/>
    <w:p>
      <w:pPr>
        <w:spacing w:after="0"/>
        <w:ind w:left="0"/>
        <w:jc w:val="both"/>
      </w:pPr>
      <w:r>
        <w:rPr>
          <w:rFonts w:ascii="Times New Roman"/>
          <w:b w:val="false"/>
          <w:i w:val="false"/>
          <w:color w:val="000000"/>
          <w:sz w:val="28"/>
        </w:rPr>
        <w:t>
      t = 1,64 для 90% уровня доверительности;</w:t>
      </w:r>
    </w:p>
    <w:bookmarkEnd w:id="115"/>
    <w:bookmarkStart w:name="z131" w:id="116"/>
    <w:p>
      <w:pPr>
        <w:spacing w:after="0"/>
        <w:ind w:left="0"/>
        <w:jc w:val="both"/>
      </w:pPr>
      <w:r>
        <w:rPr>
          <w:rFonts w:ascii="Times New Roman"/>
          <w:b w:val="false"/>
          <w:i w:val="false"/>
          <w:color w:val="000000"/>
          <w:sz w:val="28"/>
        </w:rPr>
        <w:t>
      t = 1,96 для 95% уровня доверительности;</w:t>
      </w:r>
    </w:p>
    <w:bookmarkEnd w:id="116"/>
    <w:bookmarkStart w:name="z132" w:id="117"/>
    <w:p>
      <w:pPr>
        <w:spacing w:after="0"/>
        <w:ind w:left="0"/>
        <w:jc w:val="both"/>
      </w:pPr>
      <w:r>
        <w:rPr>
          <w:rFonts w:ascii="Times New Roman"/>
          <w:b w:val="false"/>
          <w:i w:val="false"/>
          <w:color w:val="000000"/>
          <w:sz w:val="28"/>
        </w:rPr>
        <w:t>
      t = 2,58 для 99% уровня доверительности.</w:t>
      </w:r>
    </w:p>
    <w:bookmarkEnd w:id="117"/>
    <w:bookmarkStart w:name="z133" w:id="118"/>
    <w:p>
      <w:pPr>
        <w:spacing w:after="0"/>
        <w:ind w:left="0"/>
        <w:jc w:val="both"/>
      </w:pPr>
      <w:r>
        <w:rPr>
          <w:rFonts w:ascii="Times New Roman"/>
          <w:b w:val="false"/>
          <w:i w:val="false"/>
          <w:color w:val="000000"/>
          <w:sz w:val="28"/>
        </w:rPr>
        <w:t xml:space="preserve">
      24. Доверительный интервал - допустимое отклонение наблюдаемых значений от истинных. Размер этого допущения определяется экспертом с учетом требований к точности информации. При увеличении допустимой ошибки, размер выборки уменьшается, доверительная вероятность остается равной 95%. </w:t>
      </w:r>
    </w:p>
    <w:bookmarkEnd w:id="118"/>
    <w:bookmarkStart w:name="z134" w:id="119"/>
    <w:p>
      <w:pPr>
        <w:spacing w:after="0"/>
        <w:ind w:left="0"/>
        <w:jc w:val="both"/>
      </w:pPr>
      <w:r>
        <w:rPr>
          <w:rFonts w:ascii="Times New Roman"/>
          <w:b w:val="false"/>
          <w:i w:val="false"/>
          <w:color w:val="000000"/>
          <w:sz w:val="28"/>
        </w:rPr>
        <w:t>
      Доверительный интервал показывает диапазон расположение результатов выборочных наблюдений.</w:t>
      </w:r>
    </w:p>
    <w:bookmarkEnd w:id="119"/>
    <w:bookmarkStart w:name="z135" w:id="120"/>
    <w:p>
      <w:pPr>
        <w:spacing w:after="0"/>
        <w:ind w:left="0"/>
        <w:jc w:val="both"/>
      </w:pPr>
      <w:r>
        <w:rPr>
          <w:rFonts w:ascii="Times New Roman"/>
          <w:b w:val="false"/>
          <w:i w:val="false"/>
          <w:color w:val="000000"/>
          <w:sz w:val="28"/>
        </w:rPr>
        <w:t>
      Доверительные пределы генеральной средней определяются на основе неравенства -  ≤ , из которого получаем, что х -  ≤  ≤ х + .</w:t>
      </w:r>
    </w:p>
    <w:bookmarkEnd w:id="120"/>
    <w:bookmarkStart w:name="z136" w:id="121"/>
    <w:p>
      <w:pPr>
        <w:spacing w:after="0"/>
        <w:ind w:left="0"/>
        <w:jc w:val="both"/>
      </w:pPr>
      <w:r>
        <w:rPr>
          <w:rFonts w:ascii="Times New Roman"/>
          <w:b w:val="false"/>
          <w:i w:val="false"/>
          <w:color w:val="000000"/>
          <w:sz w:val="28"/>
        </w:rPr>
        <w:t>
      25. Стандартная ошибка выборки показывет абсолютные значения, а для определения относительного значения, используется отношение стандартной ошибки к оцениваемому среднему значению. Эта формула называется относительной стандартной ошибкой (SEi) (коэффициент вариации):</w:t>
      </w:r>
    </w:p>
    <w:bookmarkEnd w:id="121"/>
    <w:bookmarkStart w:name="z137" w:id="122"/>
    <w:p>
      <w:pPr>
        <w:spacing w:after="0"/>
        <w:ind w:left="0"/>
        <w:jc w:val="both"/>
      </w:pPr>
      <w:r>
        <w:rPr>
          <w:rFonts w:ascii="Times New Roman"/>
          <w:b w:val="false"/>
          <w:i w:val="false"/>
          <w:color w:val="000000"/>
          <w:sz w:val="28"/>
        </w:rPr>
        <w:t>
      </w:t>
      </w:r>
    </w:p>
    <w:bookmarkEnd w:id="122"/>
    <w:p>
      <w:pPr>
        <w:spacing w:after="0"/>
        <w:ind w:left="0"/>
        <w:jc w:val="both"/>
      </w:pPr>
      <w:r>
        <w:drawing>
          <wp:inline distT="0" distB="0" distL="0" distR="0">
            <wp:extent cx="1549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49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23"/>
    <w:p>
      <w:pPr>
        <w:spacing w:after="0"/>
        <w:ind w:left="0"/>
        <w:jc w:val="both"/>
      </w:pPr>
      <w:r>
        <w:rPr>
          <w:rFonts w:ascii="Times New Roman"/>
          <w:b w:val="false"/>
          <w:i w:val="false"/>
          <w:color w:val="000000"/>
          <w:sz w:val="28"/>
        </w:rPr>
        <w:t>
      Относительная стандартная ошибка рассчитывается после проведения выборочного обследования. База данных выборочного обследования для расчета относительной стандартной ошибки выборки после проведения обследования предоставляется структурными подразделениями Комитета в уполномоченное подразделение Комитета. Для этого используется переменная, которая связана с элементом генеральной совокупности такие как: доход, оборот, объем оказанных услуг, списочная численность работников. Величина "относительной стандартной ошибки" оценивает процент отклонения полученных результатов выборки от истинного значения генеральной совокупности. На практике чем больше значение относительной стандартной ошибки, тем относительно больший разброс и меньшая выравненность исследуемых значений. Если относительная стандартная ошибка по каждой страте меньше 10%, то изменчивость вариационного ряда считается незначительной, от 10% до 20% относится к средней, больше 20% и меньше 33% к значительной, более 33% выборка является нерепрезентативной и принимается решение об увеличении объема выборки. Для уменьшения относительной стандартной ошибки выборки в два раза, размер выборки увеличивается в четыре раза.</w:t>
      </w:r>
    </w:p>
    <w:bookmarkEnd w:id="123"/>
    <w:bookmarkStart w:name="z139" w:id="124"/>
    <w:p>
      <w:pPr>
        <w:spacing w:after="0"/>
        <w:ind w:left="0"/>
        <w:jc w:val="both"/>
      </w:pPr>
      <w:r>
        <w:rPr>
          <w:rFonts w:ascii="Times New Roman"/>
          <w:b w:val="false"/>
          <w:i w:val="false"/>
          <w:color w:val="000000"/>
          <w:sz w:val="28"/>
        </w:rPr>
        <w:t xml:space="preserve">
      Расчеты ошибок выборочного обследования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w:t>
      </w:r>
    </w:p>
    <w:bookmarkEnd w:id="124"/>
    <w:bookmarkStart w:name="z140" w:id="125"/>
    <w:p>
      <w:pPr>
        <w:spacing w:after="0"/>
        <w:ind w:left="0"/>
        <w:jc w:val="left"/>
      </w:pPr>
      <w:r>
        <w:rPr>
          <w:rFonts w:ascii="Times New Roman"/>
          <w:b/>
          <w:i w:val="false"/>
          <w:color w:val="000000"/>
        </w:rPr>
        <w:t xml:space="preserve"> Глава 6. Формирование и ротация выборочной совокупности</w:t>
      </w:r>
    </w:p>
    <w:bookmarkEnd w:id="125"/>
    <w:bookmarkStart w:name="z141" w:id="126"/>
    <w:p>
      <w:pPr>
        <w:spacing w:after="0"/>
        <w:ind w:left="0"/>
        <w:jc w:val="both"/>
      </w:pPr>
      <w:r>
        <w:rPr>
          <w:rFonts w:ascii="Times New Roman"/>
          <w:b w:val="false"/>
          <w:i w:val="false"/>
          <w:color w:val="000000"/>
          <w:sz w:val="28"/>
        </w:rPr>
        <w:t xml:space="preserve">
      26. В общегосударственных статистических наблюдениях используется метод панельного наблюдения. Основная отличительная </w:t>
      </w:r>
      <w:r>
        <w:rPr>
          <w:rFonts w:ascii="Times New Roman"/>
          <w:b/>
          <w:i w:val="false"/>
          <w:color w:val="000000"/>
          <w:sz w:val="28"/>
        </w:rPr>
        <w:t>особенность панельного метода</w:t>
      </w:r>
      <w:r>
        <w:rPr>
          <w:rFonts w:ascii="Times New Roman"/>
          <w:b w:val="false"/>
          <w:i w:val="false"/>
          <w:color w:val="000000"/>
          <w:sz w:val="28"/>
        </w:rPr>
        <w:t xml:space="preserve"> заключается в оценке динамики показателей. </w:t>
      </w:r>
    </w:p>
    <w:bookmarkEnd w:id="126"/>
    <w:bookmarkStart w:name="z142" w:id="127"/>
    <w:p>
      <w:pPr>
        <w:spacing w:after="0"/>
        <w:ind w:left="0"/>
        <w:jc w:val="both"/>
      </w:pPr>
      <w:r>
        <w:rPr>
          <w:rFonts w:ascii="Times New Roman"/>
          <w:b w:val="false"/>
          <w:i w:val="false"/>
          <w:color w:val="000000"/>
          <w:sz w:val="28"/>
        </w:rPr>
        <w:t xml:space="preserve">
      В панельном наблюдении, для достижения приемлемой точности оценок изучаемых показателей, учитывается изменения в составе единиц генеральной и выборочной совокупности, вызванные демографическими процессами слияния и дробления, возникновения новых и ликвидации существующих. Учитывая изменения состава генеральной и выборочной совокупности проводится ротация состава выборочной совокупности. </w:t>
      </w:r>
    </w:p>
    <w:bookmarkEnd w:id="127"/>
    <w:bookmarkStart w:name="z143" w:id="128"/>
    <w:p>
      <w:pPr>
        <w:spacing w:after="0"/>
        <w:ind w:left="0"/>
        <w:jc w:val="both"/>
      </w:pPr>
      <w:r>
        <w:rPr>
          <w:rFonts w:ascii="Times New Roman"/>
          <w:b w:val="false"/>
          <w:i w:val="false"/>
          <w:color w:val="000000"/>
          <w:sz w:val="28"/>
        </w:rPr>
        <w:t xml:space="preserve">
      27. При панельном наблюдении ротация выборочной совокупности, осуществляется методом простого случайного отбора в случайном порядке, это соответственно требует пересчета коэффициентов распространения с учетом ротационных единиц выборочной совокупности на определенную дату. Ротация состава выборочной совокупности обеспечивает репрезентативность выборки до конца обследуемого периода. </w:t>
      </w:r>
    </w:p>
    <w:bookmarkEnd w:id="128"/>
    <w:bookmarkStart w:name="z144" w:id="129"/>
    <w:p>
      <w:pPr>
        <w:spacing w:after="0"/>
        <w:ind w:left="0"/>
        <w:jc w:val="both"/>
      </w:pPr>
      <w:r>
        <w:rPr>
          <w:rFonts w:ascii="Times New Roman"/>
          <w:b w:val="false"/>
          <w:i w:val="false"/>
          <w:color w:val="000000"/>
          <w:sz w:val="28"/>
        </w:rPr>
        <w:t xml:space="preserve">
      28. Ротация состава выборочной совокупности осуществляется в специализированном программном обеспечении на республиканском уровне уполномоченным структурным подразделением Комитета. </w:t>
      </w:r>
    </w:p>
    <w:bookmarkEnd w:id="129"/>
    <w:bookmarkStart w:name="z145" w:id="130"/>
    <w:p>
      <w:pPr>
        <w:spacing w:after="0"/>
        <w:ind w:left="0"/>
        <w:jc w:val="both"/>
      </w:pPr>
      <w:r>
        <w:rPr>
          <w:rFonts w:ascii="Times New Roman"/>
          <w:b w:val="false"/>
          <w:i w:val="false"/>
          <w:color w:val="000000"/>
          <w:sz w:val="28"/>
        </w:rPr>
        <w:t>
      29. Для краткосрочной статистики в сфере торговли, формирование выборочной совокупности осуществляется один раз в определенный период, после чего выборочная и генеральная совокупность остаются неизменными в течение всего обследуемого периода и соответственно коэффициенты распространения выборки также остаются неизменными в течение всего обследуемого периода.</w:t>
      </w:r>
    </w:p>
    <w:bookmarkEnd w:id="130"/>
    <w:bookmarkStart w:name="z146" w:id="131"/>
    <w:p>
      <w:pPr>
        <w:spacing w:after="0"/>
        <w:ind w:left="0"/>
        <w:jc w:val="left"/>
      </w:pPr>
      <w:r>
        <w:rPr>
          <w:rFonts w:ascii="Times New Roman"/>
          <w:b/>
          <w:i w:val="false"/>
          <w:color w:val="000000"/>
        </w:rPr>
        <w:t xml:space="preserve"> Глава 7. Рекомендации по расчету весов и повторному взвешиванию</w:t>
      </w:r>
    </w:p>
    <w:bookmarkEnd w:id="131"/>
    <w:bookmarkStart w:name="z147" w:id="132"/>
    <w:p>
      <w:pPr>
        <w:spacing w:after="0"/>
        <w:ind w:left="0"/>
        <w:jc w:val="both"/>
      </w:pPr>
      <w:r>
        <w:rPr>
          <w:rFonts w:ascii="Times New Roman"/>
          <w:b w:val="false"/>
          <w:i w:val="false"/>
          <w:color w:val="000000"/>
          <w:sz w:val="28"/>
        </w:rPr>
        <w:t>
      30. В результате выборочных наблюдений каждому предприятию присваивается определенный вес (коэффициент распространения) для распространения выборочных данных на генеральную совокупность. Этот процесс называется взвешиванием.</w:t>
      </w:r>
    </w:p>
    <w:bookmarkEnd w:id="132"/>
    <w:bookmarkStart w:name="z148" w:id="133"/>
    <w:p>
      <w:pPr>
        <w:spacing w:after="0"/>
        <w:ind w:left="0"/>
        <w:jc w:val="both"/>
      </w:pPr>
      <w:r>
        <w:rPr>
          <w:rFonts w:ascii="Times New Roman"/>
          <w:b w:val="false"/>
          <w:i w:val="false"/>
          <w:color w:val="000000"/>
          <w:sz w:val="28"/>
        </w:rPr>
        <w:t>
      Коэффициент распространения (</w:t>
      </w:r>
      <w:r>
        <w:rPr>
          <w:rFonts w:ascii="Times New Roman"/>
          <w:b w:val="false"/>
          <w:i/>
          <w:color w:val="000000"/>
          <w:sz w:val="28"/>
        </w:rPr>
        <w:t>fi</w:t>
      </w:r>
      <w:r>
        <w:rPr>
          <w:rFonts w:ascii="Times New Roman"/>
          <w:b w:val="false"/>
          <w:i w:val="false"/>
          <w:color w:val="000000"/>
          <w:sz w:val="28"/>
        </w:rPr>
        <w:t>) рассчитывается следующим образом:</w:t>
      </w:r>
    </w:p>
    <w:bookmarkEnd w:id="133"/>
    <w:bookmarkStart w:name="z149" w:id="134"/>
    <w:p>
      <w:pPr>
        <w:spacing w:after="0"/>
        <w:ind w:left="0"/>
        <w:jc w:val="both"/>
      </w:pPr>
      <w:r>
        <w:rPr>
          <w:rFonts w:ascii="Times New Roman"/>
          <w:b w:val="false"/>
          <w:i w:val="false"/>
          <w:color w:val="000000"/>
          <w:sz w:val="28"/>
        </w:rPr>
        <w:t>
      </w:t>
      </w:r>
    </w:p>
    <w:bookmarkEnd w:id="134"/>
    <w:p>
      <w:pPr>
        <w:spacing w:after="0"/>
        <w:ind w:left="0"/>
        <w:jc w:val="both"/>
      </w:pPr>
      <w:r>
        <w:drawing>
          <wp:inline distT="0" distB="0" distL="0" distR="0">
            <wp:extent cx="2108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08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35"/>
    <w:p>
      <w:pPr>
        <w:spacing w:after="0"/>
        <w:ind w:left="0"/>
        <w:jc w:val="both"/>
      </w:pPr>
      <w:r>
        <w:rPr>
          <w:rFonts w:ascii="Times New Roman"/>
          <w:b w:val="false"/>
          <w:i w:val="false"/>
          <w:color w:val="000000"/>
          <w:sz w:val="28"/>
        </w:rPr>
        <w:t xml:space="preserve">
      где: </w:t>
      </w:r>
    </w:p>
    <w:bookmarkEnd w:id="135"/>
    <w:bookmarkStart w:name="z151" w:id="136"/>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численность совокупности в страте i;</w:t>
      </w:r>
    </w:p>
    <w:bookmarkEnd w:id="136"/>
    <w:bookmarkStart w:name="z152" w:id="137"/>
    <w:p>
      <w:pPr>
        <w:spacing w:after="0"/>
        <w:ind w:left="0"/>
        <w:jc w:val="both"/>
      </w:pP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i</w:t>
      </w:r>
      <w:r>
        <w:rPr>
          <w:rFonts w:ascii="Times New Roman"/>
          <w:b w:val="false"/>
          <w:i w:val="false"/>
          <w:color w:val="000000"/>
          <w:sz w:val="28"/>
        </w:rPr>
        <w:t xml:space="preserve"> - численность выборки в страте i.</w:t>
      </w:r>
    </w:p>
    <w:bookmarkEnd w:id="137"/>
    <w:bookmarkStart w:name="z153" w:id="138"/>
    <w:p>
      <w:pPr>
        <w:spacing w:after="0"/>
        <w:ind w:left="0"/>
        <w:jc w:val="both"/>
      </w:pPr>
      <w:r>
        <w:rPr>
          <w:rFonts w:ascii="Times New Roman"/>
          <w:b w:val="false"/>
          <w:i w:val="false"/>
          <w:color w:val="000000"/>
          <w:sz w:val="28"/>
        </w:rPr>
        <w:t xml:space="preserve">
      Вероятность включения предприятии (fк) в выборку определяется следующим образом: </w:t>
      </w:r>
    </w:p>
    <w:bookmarkEnd w:id="138"/>
    <w:bookmarkStart w:name="z154" w:id="139"/>
    <w:p>
      <w:pPr>
        <w:spacing w:after="0"/>
        <w:ind w:left="0"/>
        <w:jc w:val="both"/>
      </w:pPr>
      <w:r>
        <w:rPr>
          <w:rFonts w:ascii="Times New Roman"/>
          <w:b w:val="false"/>
          <w:i w:val="false"/>
          <w:color w:val="000000"/>
          <w:sz w:val="28"/>
        </w:rPr>
        <w:t>
      fк= n</w:t>
      </w:r>
      <w:r>
        <w:rPr>
          <w:rFonts w:ascii="Times New Roman"/>
          <w:b w:val="false"/>
          <w:i w:val="false"/>
          <w:color w:val="000000"/>
          <w:vertAlign w:val="subscript"/>
        </w:rPr>
        <w:t>i</w:t>
      </w:r>
      <w:r>
        <w:rPr>
          <w:rFonts w:ascii="Times New Roman"/>
          <w:b w:val="false"/>
          <w:i w:val="false"/>
          <w:color w:val="000000"/>
          <w:sz w:val="28"/>
        </w:rPr>
        <w:t xml:space="preserve"> / N</w:t>
      </w:r>
      <w:r>
        <w:rPr>
          <w:rFonts w:ascii="Times New Roman"/>
          <w:b w:val="false"/>
          <w:i w:val="false"/>
          <w:color w:val="000000"/>
          <w:vertAlign w:val="subscript"/>
        </w:rPr>
        <w:t>i</w:t>
      </w:r>
    </w:p>
    <w:bookmarkEnd w:id="139"/>
    <w:bookmarkStart w:name="z155" w:id="140"/>
    <w:p>
      <w:pPr>
        <w:spacing w:after="0"/>
        <w:ind w:left="0"/>
        <w:jc w:val="both"/>
      </w:pPr>
      <w:r>
        <w:rPr>
          <w:rFonts w:ascii="Times New Roman"/>
          <w:b w:val="false"/>
          <w:i w:val="false"/>
          <w:color w:val="000000"/>
          <w:sz w:val="28"/>
        </w:rPr>
        <w:t>
      31. При неполучении данных от предприятий замена не ответивших предприятий запрещается, так как замена не ответивших предприятий приведет к смещению выборки и погрешностям. Для компенсации случаев полного неполучения и при невозможности редактирования отсутствующих данных рекомендуется применять коэффициенты на не полный охват (ki) по каждой старте, этот метод назвается повторным взвешиванием:</w:t>
      </w:r>
    </w:p>
    <w:bookmarkEnd w:id="140"/>
    <w:bookmarkStart w:name="z156" w:id="141"/>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N</w:t>
      </w:r>
      <w:r>
        <w:rPr>
          <w:rFonts w:ascii="Times New Roman"/>
          <w:b w:val="false"/>
          <w:i w:val="false"/>
          <w:color w:val="000000"/>
          <w:vertAlign w:val="subscript"/>
        </w:rPr>
        <w:t>i</w:t>
      </w:r>
      <w:r>
        <w:rPr>
          <w:rFonts w:ascii="Times New Roman"/>
          <w:b w:val="false"/>
          <w:i w:val="false"/>
          <w:color w:val="000000"/>
          <w:sz w:val="28"/>
        </w:rPr>
        <w:t xml:space="preserve"> / n</w:t>
      </w:r>
      <w:r>
        <w:rPr>
          <w:rFonts w:ascii="Times New Roman"/>
          <w:b w:val="false"/>
          <w:i w:val="false"/>
          <w:color w:val="000000"/>
          <w:vertAlign w:val="subscript"/>
        </w:rPr>
        <w:t>i</w:t>
      </w:r>
      <w:r>
        <w:rPr>
          <w:rFonts w:ascii="Times New Roman"/>
          <w:b w:val="false"/>
          <w:i w:val="false"/>
          <w:color w:val="000000"/>
          <w:sz w:val="28"/>
        </w:rPr>
        <w:t>-факт</w:t>
      </w:r>
    </w:p>
    <w:bookmarkEnd w:id="141"/>
    <w:bookmarkStart w:name="z157" w:id="142"/>
    <w:p>
      <w:pPr>
        <w:spacing w:after="0"/>
        <w:ind w:left="0"/>
        <w:jc w:val="both"/>
      </w:pPr>
      <w:r>
        <w:rPr>
          <w:rFonts w:ascii="Times New Roman"/>
          <w:b w:val="false"/>
          <w:i w:val="false"/>
          <w:color w:val="000000"/>
          <w:sz w:val="28"/>
        </w:rPr>
        <w:t xml:space="preserve">
      где: </w:t>
      </w:r>
    </w:p>
    <w:bookmarkEnd w:id="142"/>
    <w:bookmarkStart w:name="z158" w:id="143"/>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численность генеральной совокупности, </w:t>
      </w:r>
    </w:p>
    <w:bookmarkEnd w:id="143"/>
    <w:bookmarkStart w:name="z159" w:id="144"/>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-факт – фактическая численность обследованных предприятий. </w:t>
      </w:r>
    </w:p>
    <w:bookmarkEnd w:id="144"/>
    <w:bookmarkStart w:name="z160" w:id="145"/>
    <w:p>
      <w:pPr>
        <w:spacing w:after="0"/>
        <w:ind w:left="0"/>
        <w:jc w:val="both"/>
      </w:pPr>
      <w:r>
        <w:rPr>
          <w:rFonts w:ascii="Times New Roman"/>
          <w:b w:val="false"/>
          <w:i w:val="false"/>
          <w:color w:val="000000"/>
          <w:sz w:val="28"/>
        </w:rPr>
        <w:t>
      Повторное взвешивание всегда производится после проведения выборочного наблюдения.</w:t>
      </w:r>
    </w:p>
    <w:bookmarkEnd w:id="145"/>
    <w:bookmarkStart w:name="z161" w:id="146"/>
    <w:p>
      <w:pPr>
        <w:spacing w:after="0"/>
        <w:ind w:left="0"/>
        <w:jc w:val="left"/>
      </w:pPr>
      <w:r>
        <w:rPr>
          <w:rFonts w:ascii="Times New Roman"/>
          <w:b/>
          <w:i w:val="false"/>
          <w:color w:val="000000"/>
        </w:rPr>
        <w:t xml:space="preserve"> Глава 8. Рекомендации по распространению результатов выборки на генеральную совокупность</w:t>
      </w:r>
    </w:p>
    <w:bookmarkEnd w:id="146"/>
    <w:bookmarkStart w:name="z162" w:id="147"/>
    <w:p>
      <w:pPr>
        <w:spacing w:after="0"/>
        <w:ind w:left="0"/>
        <w:jc w:val="both"/>
      </w:pPr>
      <w:r>
        <w:rPr>
          <w:rFonts w:ascii="Times New Roman"/>
          <w:b w:val="false"/>
          <w:i w:val="false"/>
          <w:color w:val="000000"/>
          <w:sz w:val="28"/>
        </w:rPr>
        <w:t xml:space="preserve">
      32. Конечной целью выборочного наблюдения является характеристика генеральной совокупности на основе данных, полученных по выборке. Распространение данных выборочного наблюдения на генеральную совокупность производится по следующей формуле. </w:t>
      </w:r>
    </w:p>
    <w:bookmarkEnd w:id="147"/>
    <w:bookmarkStart w:name="z163" w:id="148"/>
    <w:p>
      <w:pPr>
        <w:spacing w:after="0"/>
        <w:ind w:left="0"/>
        <w:jc w:val="both"/>
      </w:pPr>
      <w:r>
        <w:rPr>
          <w:rFonts w:ascii="Times New Roman"/>
          <w:b w:val="false"/>
          <w:i w:val="false"/>
          <w:color w:val="000000"/>
          <w:sz w:val="28"/>
        </w:rPr>
        <w:t>
      </w:t>
      </w:r>
    </w:p>
    <w:bookmarkEnd w:id="148"/>
    <w:p>
      <w:pPr>
        <w:spacing w:after="0"/>
        <w:ind w:left="0"/>
        <w:jc w:val="both"/>
      </w:pPr>
      <w:r>
        <w:drawing>
          <wp:inline distT="0" distB="0" distL="0" distR="0">
            <wp:extent cx="1181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81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49"/>
    <w:p>
      <w:pPr>
        <w:spacing w:after="0"/>
        <w:ind w:left="0"/>
        <w:jc w:val="both"/>
      </w:pPr>
      <w:r>
        <w:rPr>
          <w:rFonts w:ascii="Times New Roman"/>
          <w:b w:val="false"/>
          <w:i w:val="false"/>
          <w:color w:val="000000"/>
          <w:sz w:val="28"/>
        </w:rPr>
        <w:t>
      или:</w:t>
      </w:r>
    </w:p>
    <w:bookmarkEnd w:id="149"/>
    <w:bookmarkStart w:name="z165" w:id="150"/>
    <w:p>
      <w:pPr>
        <w:spacing w:after="0"/>
        <w:ind w:left="0"/>
        <w:jc w:val="both"/>
      </w:pPr>
      <w:r>
        <w:rPr>
          <w:rFonts w:ascii="Times New Roman"/>
          <w:b w:val="false"/>
          <w:i w:val="false"/>
          <w:color w:val="000000"/>
          <w:sz w:val="28"/>
        </w:rPr>
        <w:t>
      </w:t>
      </w:r>
    </w:p>
    <w:bookmarkEnd w:id="150"/>
    <w:p>
      <w:pPr>
        <w:spacing w:after="0"/>
        <w:ind w:left="0"/>
        <w:jc w:val="both"/>
      </w:pPr>
      <w:r>
        <w:drawing>
          <wp:inline distT="0" distB="0" distL="0" distR="0">
            <wp:extent cx="1320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20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51"/>
    <w:p>
      <w:pPr>
        <w:spacing w:after="0"/>
        <w:ind w:left="0"/>
        <w:jc w:val="both"/>
      </w:pPr>
      <w:r>
        <w:rPr>
          <w:rFonts w:ascii="Times New Roman"/>
          <w:b w:val="false"/>
          <w:i w:val="false"/>
          <w:color w:val="000000"/>
          <w:sz w:val="28"/>
        </w:rPr>
        <w:t xml:space="preserve">
      где: </w:t>
      </w:r>
    </w:p>
    <w:bookmarkEnd w:id="151"/>
    <w:bookmarkStart w:name="z167" w:id="152"/>
    <w:p>
      <w:pPr>
        <w:spacing w:after="0"/>
        <w:ind w:left="0"/>
        <w:jc w:val="both"/>
      </w:pPr>
      <w:r>
        <w:rPr>
          <w:rFonts w:ascii="Times New Roman"/>
          <w:b w:val="false"/>
          <w:i w:val="false"/>
          <w:color w:val="000000"/>
          <w:sz w:val="28"/>
        </w:rPr>
        <w:t>
      </w:t>
      </w:r>
      <w:r>
        <w:rPr>
          <w:rFonts w:ascii="Times New Roman"/>
          <w:b w:val="false"/>
          <w:i/>
          <w:color w:val="000000"/>
          <w:sz w:val="28"/>
        </w:rPr>
        <w:t>Z</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сумма показателя выборочной совокупности i-страте;</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среднее значение показателя выборочной совокупности i-страте.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выборочных обследований</w:t>
            </w:r>
            <w:r>
              <w:br/>
            </w:r>
            <w:r>
              <w:rPr>
                <w:rFonts w:ascii="Times New Roman"/>
                <w:b w:val="false"/>
                <w:i w:val="false"/>
                <w:color w:val="000000"/>
                <w:sz w:val="20"/>
              </w:rPr>
              <w:t>предприятий</w:t>
            </w:r>
          </w:p>
        </w:tc>
      </w:tr>
    </w:tbl>
    <w:bookmarkStart w:name="z170" w:id="153"/>
    <w:p>
      <w:pPr>
        <w:spacing w:after="0"/>
        <w:ind w:left="0"/>
        <w:jc w:val="left"/>
      </w:pPr>
      <w:r>
        <w:rPr>
          <w:rFonts w:ascii="Times New Roman"/>
          <w:b/>
          <w:i w:val="false"/>
          <w:color w:val="000000"/>
        </w:rPr>
        <w:t xml:space="preserve"> Основные характеристики генеральной совокупности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4645"/>
        <w:gridCol w:w="1846"/>
        <w:gridCol w:w="1240"/>
        <w:gridCol w:w="1044"/>
      </w:tblGrid>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Города республиканского значения, области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Генеральная совокупность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Среднее значение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Дисперсия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Стандартное отклонение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485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85900" cy="584200"/>
                          </a:xfrm>
                          <a:prstGeom prst="rect">
                            <a:avLst/>
                          </a:prstGeom>
                        </pic:spPr>
                      </pic:pic>
                    </a:graphicData>
                  </a:graphic>
                </wp:inline>
              </w:drawing>
            </w:r>
            <w:r>
              <w:br/>
            </w:r>
            <w:r>
              <w:rPr>
                <w:rFonts w:ascii="Times New Roman"/>
                <w:b/>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968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68500" cy="927100"/>
                          </a:xfrm>
                          <a:prstGeom prst="rect">
                            <a:avLst/>
                          </a:prstGeom>
                        </pic:spPr>
                      </pic:pic>
                    </a:graphicData>
                  </a:graphic>
                </wp:inline>
              </w:drawing>
            </w:r>
            <w:r>
              <w:br/>
            </w:r>
            <w:r>
              <w:rPr>
                <w:rFonts w:ascii="Times New Roman"/>
                <w:b/>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762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 cy="482600"/>
                          </a:xfrm>
                          <a:prstGeom prst="rect">
                            <a:avLst/>
                          </a:prstGeom>
                        </pic:spPr>
                      </pic:pic>
                    </a:graphicData>
                  </a:graphic>
                </wp:inline>
              </w:drawing>
            </w:r>
            <w:r>
              <w:br/>
            </w:r>
            <w:r>
              <w:rPr>
                <w:rFonts w:ascii="Times New Roman"/>
                <w:b/>
                <w:i w:val="false"/>
                <w:color w:val="000000"/>
                <w:sz w:val="20"/>
              </w:rPr>
              <w:t>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город Астана</w:t>
            </w:r>
          </w:p>
          <w:bookmarkEnd w:id="154"/>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город Алматы</w:t>
            </w:r>
          </w:p>
          <w:bookmarkEnd w:id="155"/>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Акмолинская</w:t>
            </w:r>
          </w:p>
          <w:bookmarkEnd w:id="156"/>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Актюбинская</w:t>
            </w:r>
          </w:p>
          <w:bookmarkEnd w:id="157"/>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Алматинская</w:t>
            </w:r>
          </w:p>
          <w:bookmarkEnd w:id="158"/>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Атырауская</w:t>
            </w:r>
          </w:p>
          <w:bookmarkEnd w:id="159"/>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Западно-Казахстанская</w:t>
            </w:r>
          </w:p>
          <w:bookmarkEnd w:id="160"/>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Жамбылская</w:t>
            </w:r>
          </w:p>
          <w:bookmarkEnd w:id="161"/>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Карагандинская</w:t>
            </w:r>
          </w:p>
          <w:bookmarkEnd w:id="162"/>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Костанайская</w:t>
            </w:r>
          </w:p>
          <w:bookmarkEnd w:id="163"/>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Кызылординская</w:t>
            </w:r>
          </w:p>
          <w:bookmarkEnd w:id="164"/>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Мангистауская</w:t>
            </w:r>
          </w:p>
          <w:bookmarkEnd w:id="165"/>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Южно-Казахстанская</w:t>
            </w:r>
          </w:p>
          <w:bookmarkEnd w:id="166"/>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Павлодарская</w:t>
            </w:r>
          </w:p>
          <w:bookmarkEnd w:id="167"/>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Северо-Казахстанская</w:t>
            </w:r>
          </w:p>
          <w:bookmarkEnd w:id="168"/>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9"/>
          <w:p>
            <w:pPr>
              <w:spacing w:after="20"/>
              <w:ind w:left="20"/>
              <w:jc w:val="both"/>
            </w:pPr>
            <w:r>
              <w:rPr>
                <w:rFonts w:ascii="Times New Roman"/>
                <w:b w:val="false"/>
                <w:i w:val="false"/>
                <w:color w:val="000000"/>
                <w:sz w:val="20"/>
              </w:rPr>
              <w:t>
Восточно-Казахстанская</w:t>
            </w:r>
          </w:p>
          <w:bookmarkEnd w:id="169"/>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0"/>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bookmarkEnd w:id="170"/>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116 293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97,31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выборочных обследований</w:t>
            </w:r>
            <w:r>
              <w:br/>
            </w:r>
            <w:r>
              <w:rPr>
                <w:rFonts w:ascii="Times New Roman"/>
                <w:b w:val="false"/>
                <w:i w:val="false"/>
                <w:color w:val="000000"/>
                <w:sz w:val="20"/>
              </w:rPr>
              <w:t>предприятий</w:t>
            </w:r>
          </w:p>
        </w:tc>
      </w:tr>
    </w:tbl>
    <w:bookmarkStart w:name="z191" w:id="171"/>
    <w:p>
      <w:pPr>
        <w:spacing w:after="0"/>
        <w:ind w:left="0"/>
        <w:jc w:val="left"/>
      </w:pPr>
      <w:r>
        <w:rPr>
          <w:rFonts w:ascii="Times New Roman"/>
          <w:b/>
          <w:i w:val="false"/>
          <w:color w:val="000000"/>
        </w:rPr>
        <w:t xml:space="preserve"> Расчеты ошибок выборочного обследования</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1348"/>
        <w:gridCol w:w="4045"/>
        <w:gridCol w:w="2415"/>
        <w:gridCol w:w="2885"/>
        <w:gridCol w:w="1164"/>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Города республиканского значения, области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Генеральная совокупность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Выборочная совокупность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Стандартная ошибка выборки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Предельная ошибка выборки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Относительная стандартная ошибка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90700" cy="77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41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414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57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573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2"/>
          <w:p>
            <w:pPr>
              <w:spacing w:after="20"/>
              <w:ind w:left="20"/>
              <w:jc w:val="both"/>
            </w:pPr>
            <w:r>
              <w:rPr>
                <w:rFonts w:ascii="Times New Roman"/>
                <w:b w:val="false"/>
                <w:i w:val="false"/>
                <w:color w:val="000000"/>
                <w:sz w:val="20"/>
              </w:rPr>
              <w:t>
город Астана</w:t>
            </w:r>
          </w:p>
          <w:bookmarkEnd w:id="172"/>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0,1287</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3"/>
          <w:p>
            <w:pPr>
              <w:spacing w:after="20"/>
              <w:ind w:left="20"/>
              <w:jc w:val="both"/>
            </w:pPr>
            <w:r>
              <w:rPr>
                <w:rFonts w:ascii="Times New Roman"/>
                <w:b w:val="false"/>
                <w:i w:val="false"/>
                <w:color w:val="000000"/>
                <w:sz w:val="20"/>
              </w:rPr>
              <w:t>
город Алматы</w:t>
            </w:r>
          </w:p>
          <w:bookmarkEnd w:id="173"/>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33 607</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0,1198</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4"/>
          <w:p>
            <w:pPr>
              <w:spacing w:after="20"/>
              <w:ind w:left="20"/>
              <w:jc w:val="both"/>
            </w:pPr>
            <w:r>
              <w:rPr>
                <w:rFonts w:ascii="Times New Roman"/>
                <w:b w:val="false"/>
                <w:i w:val="false"/>
                <w:color w:val="000000"/>
                <w:sz w:val="20"/>
              </w:rPr>
              <w:t>
Акмолинская</w:t>
            </w:r>
          </w:p>
          <w:bookmarkEnd w:id="174"/>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5"/>
          <w:p>
            <w:pPr>
              <w:spacing w:after="20"/>
              <w:ind w:left="20"/>
              <w:jc w:val="both"/>
            </w:pPr>
            <w:r>
              <w:rPr>
                <w:rFonts w:ascii="Times New Roman"/>
                <w:b w:val="false"/>
                <w:i w:val="false"/>
                <w:color w:val="000000"/>
                <w:sz w:val="20"/>
              </w:rPr>
              <w:t>
Актюбинская</w:t>
            </w:r>
          </w:p>
          <w:bookmarkEnd w:id="175"/>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6"/>
          <w:p>
            <w:pPr>
              <w:spacing w:after="20"/>
              <w:ind w:left="20"/>
              <w:jc w:val="both"/>
            </w:pPr>
            <w:r>
              <w:rPr>
                <w:rFonts w:ascii="Times New Roman"/>
                <w:b w:val="false"/>
                <w:i w:val="false"/>
                <w:color w:val="000000"/>
                <w:sz w:val="20"/>
              </w:rPr>
              <w:t>
Алматинская</w:t>
            </w:r>
          </w:p>
          <w:bookmarkEnd w:id="176"/>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7"/>
          <w:p>
            <w:pPr>
              <w:spacing w:after="20"/>
              <w:ind w:left="20"/>
              <w:jc w:val="both"/>
            </w:pPr>
            <w:r>
              <w:rPr>
                <w:rFonts w:ascii="Times New Roman"/>
                <w:b w:val="false"/>
                <w:i w:val="false"/>
                <w:color w:val="000000"/>
                <w:sz w:val="20"/>
              </w:rPr>
              <w:t>
Атырауская</w:t>
            </w:r>
          </w:p>
          <w:bookmarkEnd w:id="177"/>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0,2956</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8"/>
          <w:p>
            <w:pPr>
              <w:spacing w:after="20"/>
              <w:ind w:left="20"/>
              <w:jc w:val="both"/>
            </w:pPr>
            <w:r>
              <w:rPr>
                <w:rFonts w:ascii="Times New Roman"/>
                <w:b w:val="false"/>
                <w:i w:val="false"/>
                <w:color w:val="000000"/>
                <w:sz w:val="20"/>
              </w:rPr>
              <w:t>
Западно-Казахстанская</w:t>
            </w:r>
          </w:p>
          <w:bookmarkEnd w:id="178"/>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0,3289</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9"/>
          <w:p>
            <w:pPr>
              <w:spacing w:after="20"/>
              <w:ind w:left="20"/>
              <w:jc w:val="both"/>
            </w:pPr>
            <w:r>
              <w:rPr>
                <w:rFonts w:ascii="Times New Roman"/>
                <w:b w:val="false"/>
                <w:i w:val="false"/>
                <w:color w:val="000000"/>
                <w:sz w:val="20"/>
              </w:rPr>
              <w:t>
Жамбылская</w:t>
            </w:r>
          </w:p>
          <w:bookmarkEnd w:id="179"/>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0"/>
          <w:p>
            <w:pPr>
              <w:spacing w:after="20"/>
              <w:ind w:left="20"/>
              <w:jc w:val="both"/>
            </w:pPr>
            <w:r>
              <w:rPr>
                <w:rFonts w:ascii="Times New Roman"/>
                <w:b w:val="false"/>
                <w:i w:val="false"/>
                <w:color w:val="000000"/>
                <w:sz w:val="20"/>
              </w:rPr>
              <w:t>
Карагандинская</w:t>
            </w:r>
          </w:p>
          <w:bookmarkEnd w:id="180"/>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1"/>
          <w:p>
            <w:pPr>
              <w:spacing w:after="20"/>
              <w:ind w:left="20"/>
              <w:jc w:val="both"/>
            </w:pPr>
            <w:r>
              <w:rPr>
                <w:rFonts w:ascii="Times New Roman"/>
                <w:b w:val="false"/>
                <w:i w:val="false"/>
                <w:color w:val="000000"/>
                <w:sz w:val="20"/>
              </w:rPr>
              <w:t>
Костанайская</w:t>
            </w:r>
          </w:p>
          <w:bookmarkEnd w:id="181"/>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2"/>
          <w:p>
            <w:pPr>
              <w:spacing w:after="20"/>
              <w:ind w:left="20"/>
              <w:jc w:val="both"/>
            </w:pPr>
            <w:r>
              <w:rPr>
                <w:rFonts w:ascii="Times New Roman"/>
                <w:b w:val="false"/>
                <w:i w:val="false"/>
                <w:color w:val="000000"/>
                <w:sz w:val="20"/>
              </w:rPr>
              <w:t>
Кызылординская</w:t>
            </w:r>
          </w:p>
          <w:bookmarkEnd w:id="182"/>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3"/>
          <w:p>
            <w:pPr>
              <w:spacing w:after="20"/>
              <w:ind w:left="20"/>
              <w:jc w:val="both"/>
            </w:pPr>
            <w:r>
              <w:rPr>
                <w:rFonts w:ascii="Times New Roman"/>
                <w:b w:val="false"/>
                <w:i w:val="false"/>
                <w:color w:val="000000"/>
                <w:sz w:val="20"/>
              </w:rPr>
              <w:t>
Мангистауская</w:t>
            </w:r>
          </w:p>
          <w:bookmarkEnd w:id="183"/>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4"/>
          <w:p>
            <w:pPr>
              <w:spacing w:after="20"/>
              <w:ind w:left="20"/>
              <w:jc w:val="both"/>
            </w:pPr>
            <w:r>
              <w:rPr>
                <w:rFonts w:ascii="Times New Roman"/>
                <w:b w:val="false"/>
                <w:i w:val="false"/>
                <w:color w:val="000000"/>
                <w:sz w:val="20"/>
              </w:rPr>
              <w:t>
Южно-Казахстанская</w:t>
            </w:r>
          </w:p>
          <w:bookmarkEnd w:id="184"/>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0,1677</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5"/>
          <w:p>
            <w:pPr>
              <w:spacing w:after="20"/>
              <w:ind w:left="20"/>
              <w:jc w:val="both"/>
            </w:pPr>
            <w:r>
              <w:rPr>
                <w:rFonts w:ascii="Times New Roman"/>
                <w:b w:val="false"/>
                <w:i w:val="false"/>
                <w:color w:val="000000"/>
                <w:sz w:val="20"/>
              </w:rPr>
              <w:t>
Павлодарская</w:t>
            </w:r>
          </w:p>
          <w:bookmarkEnd w:id="185"/>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0,2288</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6"/>
          <w:p>
            <w:pPr>
              <w:spacing w:after="20"/>
              <w:ind w:left="20"/>
              <w:jc w:val="both"/>
            </w:pPr>
            <w:r>
              <w:rPr>
                <w:rFonts w:ascii="Times New Roman"/>
                <w:b w:val="false"/>
                <w:i w:val="false"/>
                <w:color w:val="000000"/>
                <w:sz w:val="20"/>
              </w:rPr>
              <w:t>
Северо-Казахстанская</w:t>
            </w:r>
          </w:p>
          <w:bookmarkEnd w:id="186"/>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7"/>
          <w:p>
            <w:pPr>
              <w:spacing w:after="20"/>
              <w:ind w:left="20"/>
              <w:jc w:val="both"/>
            </w:pPr>
            <w:r>
              <w:rPr>
                <w:rFonts w:ascii="Times New Roman"/>
                <w:b w:val="false"/>
                <w:i w:val="false"/>
                <w:color w:val="000000"/>
                <w:sz w:val="20"/>
              </w:rPr>
              <w:t>
Восточно-Казахстанская</w:t>
            </w:r>
          </w:p>
          <w:bookmarkEnd w:id="187"/>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8"/>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bookmarkEnd w:id="188"/>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116 293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27824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0,0445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