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7171" w14:textId="7fe7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Счетного комитета по контролю за исполнением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 августа 2016 года № 10-НҚ. Зарегистрировано в Министерстве юстиции Республики Казахстан 2 сентября 2016 года № 14202. Утратило силу нормативным постановлением Председателя Счетного комитета по контролю за исполнением Республиканского бюджета от 7 апреля 2017 года № 2-НҚ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нормативным постановлением Председателя Счетного комитета по контролю за исполнением Республиканского бюджета от 07.04.2017 </w:t>
      </w:r>
      <w:r>
        <w:rPr>
          <w:rFonts w:ascii="Times New Roman"/>
          <w:b w:val="false"/>
          <w:i w:val="false"/>
          <w:color w:val="ff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прилагаемую Методику оценки деятельности административных государственных служащих корпуса "Б" Счетного комитета по контролю за исполнением республиканского бюджета (далее – Счетный комитет).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 октября 2014 года № 4-НҚ "Об утверждении Методики ежегодной оценки деятельности административных государственных служащих корпуса "Б" Счетного комитета по контролю за исполнением республиканского бюджета" (зарегистрированное в Реестре государственной регистрации нормативных правовых актов № 9850, опубликованное 18 ноября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Юридическому отделу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нормативного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нормативного постановления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нормативного постановления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нормативного постановления на интернет-ресурсе Счетного комитета.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нормативного постановления возложить на руководителя аппарата Счетного комитета.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за исполнением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Джанбурчин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10-НҚ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Счетного комитета</w:t>
      </w:r>
      <w:r>
        <w:br/>
      </w:r>
      <w:r>
        <w:rPr>
          <w:rFonts w:ascii="Times New Roman"/>
          <w:b/>
          <w:i w:val="false"/>
          <w:color w:val="000000"/>
        </w:rPr>
        <w:t>по контролю за исполнением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Счетного комитета по контролю за исполнением республиканского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(зарегистрированный в Реестре государственной регистрации нормативных правовых актов за № 12705) и определяет методику оценки деятельности административных государственных служащих корпуса "Б" Счетного комитета по контролю за исполнением республиканского бюджета (далее – служащие).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(далее – оценка)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Служащие, находящиеся в социальных отпусках, проходят оценку после выхода на работу в сроки, указанные в настоящем пункте.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вычисляется лицами, указанными в настоящем пункте (далее – непосредственный руководитель), и основывается на оценке исполнения служащим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Квартальная оценка заместителя заведующего отделом, заведующего сектором вычисляется заведующим отделом, а в случае его отсутствия (в том числе, если должность заведующего отделом не предусмотрена в штатном расписании) руководителем аппарата Счетного комитета по контролю за исполнением республиканского бюджета (далее – Счетный комитет) либо лицом, его замещающим.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Квартальная оценка главного консультанта, главного эксперта и эксперта вычисляется заведующим сектором, а в случае его отсутствия (в том числе, если должность заведующего сектором не предусмотрена в штатном расписании) заведующим отделом либо лицом, его замещающим.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Лица, заполнившие оценочные листы, а также представившие информацию о фактах нарушения исполнительской и трудовой дисциплины несут персональную ответственность за достоверность указанных и (или) представленных сведений.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квартальной и годовой оценки руководителем аппарата Счетного комитета создается Комиссия по оценке (далее – Комиссия), рабочим органом которой является структурное подразделение, определенное приказом руководителя аппарата Счетного комитета (далее – рабочий орган).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руководителя аппарата Счетного комитета путем внесения изменения в приказ о создании комиссии по оценке.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работник рабочего органа. Секретарь Комиссии не принимает участие в голосовании.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административного государственного служащего корпуса "Б" составляется служащим совместно с его непосредственным руководителем не позднее первого января следующего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на должность по истечении указанного в пункте 10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содержит: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(Ф.И.О. (при его наличии), занимаемая должность, наименование структурного подразделения служащего);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служащего, направленных на достижение ключевых целевых индикаторов меморандума Счетного комитета, а также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мероприятий, осуществляемых служащим, должны быть сопоставимы с количеством и сложностью мероприятий, закрепленных в должностных инструкциях служащего Счетного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и его непосредственного руководителя, дата подписания индивидуального плана.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рабочий орган. Второй экземпляр находится у непосредственного руководителя служащего.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Рабочий орган формирует график проведения оценки по согласованию с председателем Комиссии.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исполнения должностных обязанностей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приказом руководителя аппарата Счетного комитета в разрезе структурных подразделений, ответственных за: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проведение контроля качества и внутреннего аудита, правовое обеспечение, планирование, анализ и отчетность, методологическое обеспечение, организационно-контрольную и кадровую работу,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входят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"0" до "+5" баллов.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 нарушения сроков исполнения и (или) некачественное исполнение поручений Президента Республики Казахстан и его Администрации, руководства Счетного комитета, непосредственного руководителя служащего, обращений физических и юридических лиц.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(более пяти минут)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исполнительской и трудовой дисциплины служат документально подтвержденные сведения уполномоченного по этике, структурных подразделений, ответственных за проведение контроля качества и внутреннего аудита, организационно-контрольную и кадровую работу, непосредственного руководителя служащего.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выставляются штрафные баллы в размере "-2" балла за каждый факт нарушения.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Сведения о фактах нарушения служащим исполнительской и трудовой дисциплины за оцениваемый период предоставляются его непосредственному руководителю лицами структурными подразделениями, указанными в пункте 21 настоящей Методики, не позднее пятого числа месяца, следующего за отчетным кварталом (за исключением четвертого квартала - не позднее пятого декабря).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Непосредственный руководитель проверяет достоверность сведений, указанных в оценочном листе служащего, вносит в него корректировки (при необходимости) и согласовывает его.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После согласования непосредственным руководителем оценочный лист заверяется служащим.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не является препятствием для направления документов на заседание Комиссии. В этом случае работником рабочего органа и непосредственным руководителем служащего в произвольной форме составляется акт об отказе от ознакомления.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Оценочный лист, согласованный непосредственным руководителем и заверенный служащим, передается в рабочий орган не позднее шестого числа месяца, следующего за отчетным кварталом (за исключением четвертого квартала - не позднее шестого декабря).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выполнения индивидуального плана работы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Для проведения годовой оценки служащий не позднее десятого декабря оцениваемого года направляет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Непосредственный руководитель проверяет достоверность сведений, указанных в оценочном листе служащего, вносит в него корректировки (при необходимости) и согласовывает его.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После согласования непосредственным руководителем оценочный лист заверяется служащим.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не является препятствием для направления документов на заседание Комиссии. В этом случае работником рабочего органа и непосредственным руководителем служащего в произвольной форме составляется акт об отказе от ознакомления.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Оценочный лист, согласованный непосредственным руководителем и заверенный государственным служащим, передается в рабочий орган не позднее тринадцатого декабря.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Рабочий орган осуществляет свод сведений по годовой оценке служащих и не позднее двадцатого декабря передает материалы на рассмотрение Комиссии.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Круговая оценка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Круговая оценка представляет собой оценки: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случае отсутствия подчиненных – лиц, занимающих должности в структурном подразделении, в котором работает служащий (при их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Лист круговой оценки указанными лицами заполняется анонимно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Перечень лиц (не более трех), указанных в подпунктах 2) и 3) пункта 33 настоящей Методики, определяется рабочим органом по согласованию с председателем Комиссии не позднее одного месяца до дня проведения оценки.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Заполненные оценочные листы направляются в рабочий орган в течение двух рабочих дней со дня их получения.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Рабочий орган осуществляет расчет среднего значения круговой оценки.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Итоговая оценка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квартальная оценка служащего вычисляется непосредственным руководителем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 100+а-в,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квартальная оценка выставляется по следующей шкале: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105 до 130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130 баллов и выше – "превосходно".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Итоговая годовая оценка служащего вычисляется рабочим органом по следующей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год=0,3*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кв.+0,6*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ИП+0,1*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кв.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полученное среднеарифметическое значение квартальных оценок с учетом шкалы, указанной в пункте 41 настоящей Методики, приводится к пятибальной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105 до 130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(от 130 баллов и выше)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Итоговая годовая оценка выставляется по следующей шкале: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менее 5 баллов – "неудовлетворительно",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5 до 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9 до 13 балов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13 баллов и выше – "превосходно".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Рассмотрение результатов оценки Комиссией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Рабочий орган обеспечивает проведение заседания Комиссии в соответствии с графиком, согласованным с председателем Комиссии.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Комиссия рассматривает результаты оценки и принимает одно из следующих решений: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предоставлении Комиссии дополнительных документов, подтверждающих результаты работы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допущении ошибки рабочим органом и (или) служащим, и (или) непосредственным руководителем служащего при вычислении оценки служащего.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Рабочий орган ознакамливает служащего с результатами оценки в письменной и (или) электронной форме в течение двух рабочих дней со дня ее завершения.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является препятствием для внесения результатов оценки в его послужной список. В этом случае работником рабочего органа в произвольной форме составляется акт об отказе от ознакомления.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Документы, указанные в пункте 43 настоящей Методики, а также подписанный протокол заседания Комиссии хранятся в рабочем органе.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Обжалование результатов оценки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Обжалование служащим в уполномоченном органе по делам государственной службы или его территориальном департаменте действий по оценке служащего осуществляется в течение десяти рабочих дней со дня вынесения Комиссией решения.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Поступившие в Счетный комитет рекомендации от уполномоченного органа по делам государственной службы по итогам рассмотрения жалобы служащего на решение Комиссии по оценке, рассматриваются Счетным комитетом в течение двух недель с информированием уполномоченного органа по делам государственной службы.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Служащий вправе обжаловать результаты оценки в суде.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Принятие решений по результатам оценки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Результаты оценки являются основаниями для принятия решений по выплате бонусов и обучению.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Бонусы выплачиваются служащим с результатами оценки "превосходно" и "эффективно".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Служащий направляется на курсы повышения квалификации в течение одного года после утверждения Комиссией результатов годовой оценки его деятельности в пределах средств, выделенных на эти цели Счетному комитету и (или) в соответствии с планами-графиками переподготовки и повышения квалификации государственных служащих в Академии государственного управления при Президенте Республики Казахстан, формируемыми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 квалификации государственных служащих, утвержденных Указом Президента Республики Казахстан от 29 декабря 2015 года № 152.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Получение служащим в течение двух лет подряд неудовлетворительных оценок является основанием для принятия решения о понижении его в должности.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вакантной нижестоящей государственной должности государственному служащему предлагается другая вакантная государственная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вакантной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должности.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Результаты оценки деятельности служащих вносятся в их послужные списки.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  </w:t>
      </w:r>
    </w:p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468"/>
        <w:gridCol w:w="609"/>
        <w:gridCol w:w="5320"/>
      </w:tblGrid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мероприятий*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ключевых целевых индикаторов меморандума Счетного комитета, а также исходя из функциональных обязанностей служащего. Количество и сложность мероприятий, осуществляемых служащим, должны быть сопоставимы с количеством и сложностью мероприятий, закрепленных в должностных инструкциях служащих Счетного комитета.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  </w:t>
      </w:r>
    </w:p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</w:t>
      </w:r>
      <w:r>
        <w:rPr>
          <w:rFonts w:ascii="Times New Roman"/>
          <w:b w:val="false"/>
          <w:i w:val="false"/>
          <w:color w:val="000000"/>
          <w:sz w:val="28"/>
        </w:rPr>
        <w:t>квартал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650"/>
        <w:gridCol w:w="1434"/>
        <w:gridCol w:w="1434"/>
        <w:gridCol w:w="825"/>
        <w:gridCol w:w="1257"/>
        <w:gridCol w:w="2182"/>
        <w:gridCol w:w="2182"/>
        <w:gridCol w:w="530"/>
      </w:tblGrid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  </w:t>
      </w:r>
    </w:p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24"/>
        <w:gridCol w:w="3367"/>
        <w:gridCol w:w="703"/>
        <w:gridCol w:w="1586"/>
        <w:gridCol w:w="3161"/>
        <w:gridCol w:w="1405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  </w:t>
      </w:r>
    </w:p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  </w:t>
      </w:r>
    </w:p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оценки: квартальная/годовая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2626"/>
        <w:gridCol w:w="1931"/>
        <w:gridCol w:w="4307"/>
        <w:gridCol w:w="1092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